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39" w:rsidRPr="00EE5196" w:rsidRDefault="00A96839" w:rsidP="00EE5196">
      <w:pPr>
        <w:spacing w:line="240" w:lineRule="auto"/>
        <w:jc w:val="center"/>
        <w:rPr>
          <w:rFonts w:cs="Times New Roman"/>
          <w:b/>
          <w:sz w:val="24"/>
          <w:szCs w:val="24"/>
        </w:rPr>
      </w:pPr>
      <w:bookmarkStart w:id="0" w:name="_GoBack"/>
      <w:bookmarkEnd w:id="0"/>
      <w:r w:rsidRPr="00EE5196">
        <w:rPr>
          <w:rFonts w:cs="Times New Roman"/>
          <w:b/>
          <w:sz w:val="24"/>
          <w:szCs w:val="24"/>
        </w:rPr>
        <w:t>Evaluat</w:t>
      </w:r>
      <w:r w:rsidR="003F412F">
        <w:rPr>
          <w:rFonts w:cs="Times New Roman"/>
          <w:b/>
          <w:sz w:val="24"/>
          <w:szCs w:val="24"/>
        </w:rPr>
        <w:t xml:space="preserve">ion </w:t>
      </w:r>
      <w:r w:rsidR="003B2622">
        <w:rPr>
          <w:rFonts w:cs="Times New Roman"/>
          <w:b/>
          <w:sz w:val="24"/>
          <w:szCs w:val="24"/>
        </w:rPr>
        <w:t xml:space="preserve">and Performance Measurement </w:t>
      </w:r>
      <w:r w:rsidRPr="00EE5196">
        <w:rPr>
          <w:rFonts w:cs="Times New Roman"/>
          <w:b/>
          <w:sz w:val="24"/>
          <w:szCs w:val="24"/>
        </w:rPr>
        <w:t>Plan</w:t>
      </w:r>
    </w:p>
    <w:p w:rsidR="00060C39" w:rsidRPr="00060C39" w:rsidRDefault="00060C39" w:rsidP="00CD4EA4">
      <w:pPr>
        <w:spacing w:line="240" w:lineRule="auto"/>
        <w:rPr>
          <w:rFonts w:cs="Times New Roman"/>
          <w:b/>
          <w:sz w:val="24"/>
          <w:szCs w:val="24"/>
        </w:rPr>
      </w:pPr>
      <w:r w:rsidRPr="00060C39">
        <w:rPr>
          <w:rFonts w:cs="Times New Roman"/>
          <w:b/>
          <w:sz w:val="24"/>
          <w:szCs w:val="24"/>
        </w:rPr>
        <w:t>Purpose</w:t>
      </w:r>
    </w:p>
    <w:p w:rsidR="00B109DA" w:rsidRDefault="00060C39" w:rsidP="00C27899">
      <w:pPr>
        <w:spacing w:line="240" w:lineRule="auto"/>
        <w:rPr>
          <w:rFonts w:cs="Times New Roman"/>
          <w:sz w:val="24"/>
          <w:szCs w:val="24"/>
        </w:rPr>
      </w:pPr>
      <w:r>
        <w:rPr>
          <w:rFonts w:cs="Times New Roman"/>
          <w:sz w:val="24"/>
          <w:szCs w:val="24"/>
        </w:rPr>
        <w:t xml:space="preserve">The purpose of this </w:t>
      </w:r>
      <w:r w:rsidR="00B109DA" w:rsidRPr="00A96839">
        <w:rPr>
          <w:rFonts w:cs="Times New Roman"/>
          <w:sz w:val="24"/>
          <w:szCs w:val="24"/>
        </w:rPr>
        <w:t>plan is t</w:t>
      </w:r>
      <w:r w:rsidR="00B56B4D">
        <w:rPr>
          <w:rFonts w:cs="Times New Roman"/>
          <w:sz w:val="24"/>
          <w:szCs w:val="24"/>
        </w:rPr>
        <w:t>o assess</w:t>
      </w:r>
      <w:r w:rsidR="00B56B4D" w:rsidRPr="00B56B4D">
        <w:rPr>
          <w:rFonts w:cs="Times New Roman"/>
          <w:sz w:val="24"/>
          <w:szCs w:val="24"/>
        </w:rPr>
        <w:t xml:space="preserve"> the performance of the Gulf South</w:t>
      </w:r>
      <w:r w:rsidR="00B56B4D">
        <w:rPr>
          <w:rFonts w:cs="Times New Roman"/>
          <w:sz w:val="24"/>
          <w:szCs w:val="24"/>
        </w:rPr>
        <w:t xml:space="preserve"> young breast cancer survivors </w:t>
      </w:r>
      <w:r w:rsidR="00B56B4D" w:rsidRPr="00B56B4D">
        <w:rPr>
          <w:rFonts w:cs="Times New Roman"/>
          <w:sz w:val="24"/>
          <w:szCs w:val="24"/>
        </w:rPr>
        <w:t>network and to provide feedback on how to enhance and/or maintain an effective program.</w:t>
      </w:r>
      <w:r w:rsidR="00433A5F">
        <w:rPr>
          <w:rFonts w:cs="Times New Roman"/>
          <w:sz w:val="24"/>
          <w:szCs w:val="24"/>
        </w:rPr>
        <w:t xml:space="preserve"> </w:t>
      </w:r>
      <w:r w:rsidR="00B56B4D">
        <w:rPr>
          <w:rFonts w:cs="Times New Roman"/>
          <w:sz w:val="24"/>
          <w:szCs w:val="24"/>
        </w:rPr>
        <w:t xml:space="preserve"> </w:t>
      </w:r>
      <w:r w:rsidR="00545031">
        <w:rPr>
          <w:rFonts w:cs="Times New Roman"/>
          <w:sz w:val="24"/>
          <w:szCs w:val="24"/>
        </w:rPr>
        <w:t>This p</w:t>
      </w:r>
      <w:r w:rsidR="00F51642">
        <w:rPr>
          <w:rFonts w:cs="Times New Roman"/>
          <w:sz w:val="24"/>
          <w:szCs w:val="24"/>
        </w:rPr>
        <w:t xml:space="preserve">lan will use the CDC </w:t>
      </w:r>
      <w:r w:rsidR="00545031">
        <w:rPr>
          <w:rFonts w:cs="Times New Roman"/>
          <w:sz w:val="24"/>
          <w:szCs w:val="24"/>
        </w:rPr>
        <w:t>Framework</w:t>
      </w:r>
      <w:r w:rsidR="00F51642">
        <w:rPr>
          <w:rFonts w:cs="Times New Roman"/>
          <w:sz w:val="24"/>
          <w:szCs w:val="24"/>
        </w:rPr>
        <w:t xml:space="preserve"> for Program Evaluation in Public Health</w:t>
      </w:r>
      <w:r w:rsidR="00C27899">
        <w:rPr>
          <w:rFonts w:cs="Times New Roman"/>
          <w:sz w:val="24"/>
          <w:szCs w:val="24"/>
        </w:rPr>
        <w:t xml:space="preserve"> </w:t>
      </w:r>
      <w:r w:rsidR="00C27899" w:rsidRPr="00C27899">
        <w:rPr>
          <w:rFonts w:cs="Times New Roman"/>
          <w:sz w:val="24"/>
          <w:szCs w:val="24"/>
          <w:vertAlign w:val="superscript"/>
        </w:rPr>
        <w:t>1,2</w:t>
      </w:r>
      <w:r w:rsidR="00545031">
        <w:rPr>
          <w:rFonts w:cs="Times New Roman"/>
          <w:sz w:val="24"/>
          <w:szCs w:val="24"/>
        </w:rPr>
        <w:t xml:space="preserve"> </w:t>
      </w:r>
      <w:r w:rsidR="00545031" w:rsidRPr="00545031">
        <w:rPr>
          <w:rFonts w:cs="Times New Roman"/>
          <w:sz w:val="24"/>
          <w:szCs w:val="24"/>
        </w:rPr>
        <w:t>to assess and to produce accurate findings</w:t>
      </w:r>
      <w:r w:rsidR="00545031">
        <w:rPr>
          <w:rFonts w:cs="Times New Roman"/>
          <w:sz w:val="24"/>
          <w:szCs w:val="24"/>
        </w:rPr>
        <w:t xml:space="preserve">. </w:t>
      </w:r>
      <w:r w:rsidR="00A27BED">
        <w:rPr>
          <w:rFonts w:cs="Times New Roman"/>
          <w:sz w:val="24"/>
          <w:szCs w:val="24"/>
        </w:rPr>
        <w:t xml:space="preserve"> </w:t>
      </w:r>
      <w:r w:rsidR="00B56B4D" w:rsidRPr="00B56B4D">
        <w:rPr>
          <w:rFonts w:cs="Times New Roman"/>
          <w:sz w:val="24"/>
          <w:szCs w:val="24"/>
        </w:rPr>
        <w:t xml:space="preserve">Additionally, </w:t>
      </w:r>
      <w:r w:rsidR="00B56B4D">
        <w:rPr>
          <w:rFonts w:cs="Times New Roman"/>
          <w:sz w:val="24"/>
          <w:szCs w:val="24"/>
        </w:rPr>
        <w:t>we will adopt the CDC</w:t>
      </w:r>
      <w:r w:rsidR="008F7460">
        <w:rPr>
          <w:rFonts w:cs="Times New Roman"/>
          <w:sz w:val="24"/>
          <w:szCs w:val="24"/>
        </w:rPr>
        <w:t xml:space="preserve"> </w:t>
      </w:r>
      <w:r w:rsidR="005165B4" w:rsidRPr="005165B4">
        <w:rPr>
          <w:rFonts w:cs="Times New Roman"/>
          <w:sz w:val="24"/>
          <w:szCs w:val="24"/>
        </w:rPr>
        <w:t>Social Media Toolkit</w:t>
      </w:r>
      <w:r w:rsidR="005165B4">
        <w:rPr>
          <w:rFonts w:cs="Times New Roman"/>
          <w:sz w:val="24"/>
          <w:szCs w:val="24"/>
        </w:rPr>
        <w:t xml:space="preserve"> and</w:t>
      </w:r>
      <w:r w:rsidR="005165B4" w:rsidRPr="005165B4">
        <w:rPr>
          <w:rFonts w:cs="Times New Roman"/>
          <w:sz w:val="24"/>
          <w:szCs w:val="24"/>
        </w:rPr>
        <w:t xml:space="preserve"> guidelines</w:t>
      </w:r>
      <w:r w:rsidR="00B56B4D" w:rsidRPr="00B56B4D">
        <w:rPr>
          <w:rFonts w:cs="Times New Roman"/>
          <w:sz w:val="24"/>
          <w:szCs w:val="24"/>
          <w:vertAlign w:val="superscript"/>
        </w:rPr>
        <w:t>3</w:t>
      </w:r>
      <w:r w:rsidR="00B56B4D" w:rsidRPr="00B56B4D">
        <w:rPr>
          <w:rFonts w:cs="Times New Roman"/>
          <w:sz w:val="24"/>
          <w:szCs w:val="24"/>
        </w:rPr>
        <w:t xml:space="preserve"> to build evaluation plan for communication activities using social media.  </w:t>
      </w:r>
      <w:r w:rsidR="00B109DA" w:rsidRPr="00A96839">
        <w:rPr>
          <w:rFonts w:cs="Times New Roman"/>
          <w:sz w:val="24"/>
          <w:szCs w:val="24"/>
        </w:rPr>
        <w:t xml:space="preserve">The evaluation findings will be used to help </w:t>
      </w:r>
      <w:r w:rsidR="00EC4FD5">
        <w:rPr>
          <w:rFonts w:cs="Times New Roman"/>
          <w:sz w:val="24"/>
          <w:szCs w:val="24"/>
        </w:rPr>
        <w:t xml:space="preserve">the </w:t>
      </w:r>
      <w:r w:rsidR="00B109DA" w:rsidRPr="00A96839">
        <w:rPr>
          <w:rFonts w:cs="Times New Roman"/>
          <w:sz w:val="24"/>
          <w:szCs w:val="24"/>
        </w:rPr>
        <w:t xml:space="preserve">management team </w:t>
      </w:r>
      <w:r w:rsidR="00645327">
        <w:rPr>
          <w:rFonts w:cs="Times New Roman"/>
          <w:sz w:val="24"/>
          <w:szCs w:val="24"/>
        </w:rPr>
        <w:t>make</w:t>
      </w:r>
      <w:r w:rsidR="00B109DA" w:rsidRPr="00A96839">
        <w:rPr>
          <w:rFonts w:cs="Times New Roman"/>
          <w:sz w:val="24"/>
          <w:szCs w:val="24"/>
        </w:rPr>
        <w:t xml:space="preserve"> decisions about program implementation</w:t>
      </w:r>
      <w:r w:rsidR="00EC4FD5">
        <w:rPr>
          <w:rFonts w:cs="Times New Roman"/>
          <w:sz w:val="24"/>
          <w:szCs w:val="24"/>
        </w:rPr>
        <w:t>,</w:t>
      </w:r>
      <w:r w:rsidR="00B109DA" w:rsidRPr="00A96839">
        <w:rPr>
          <w:rFonts w:cs="Times New Roman"/>
          <w:sz w:val="24"/>
          <w:szCs w:val="24"/>
        </w:rPr>
        <w:t xml:space="preserve"> to monitor progress toward program goals, and to judge the success of the program in achieving its short-term, intermediate, and long-term outcomes.  </w:t>
      </w:r>
      <w:r w:rsidR="00F71950">
        <w:rPr>
          <w:rFonts w:cs="Times New Roman"/>
          <w:sz w:val="24"/>
          <w:szCs w:val="24"/>
        </w:rPr>
        <w:t xml:space="preserve">The logic model </w:t>
      </w:r>
      <w:r w:rsidR="00B36F0C" w:rsidRPr="00B36F0C">
        <w:rPr>
          <w:rFonts w:cs="Times New Roman"/>
          <w:sz w:val="24"/>
          <w:szCs w:val="24"/>
        </w:rPr>
        <w:t>can be found in the appendix</w:t>
      </w:r>
      <w:r w:rsidR="00F71950">
        <w:rPr>
          <w:rFonts w:cs="Times New Roman"/>
          <w:sz w:val="24"/>
          <w:szCs w:val="24"/>
        </w:rPr>
        <w:t>.</w:t>
      </w:r>
    </w:p>
    <w:p w:rsidR="009E5909" w:rsidRPr="009E5909" w:rsidRDefault="009E5909" w:rsidP="00CD4EA4">
      <w:pPr>
        <w:spacing w:line="240" w:lineRule="auto"/>
        <w:rPr>
          <w:rFonts w:cs="Times New Roman"/>
          <w:b/>
          <w:sz w:val="24"/>
          <w:szCs w:val="24"/>
        </w:rPr>
      </w:pPr>
      <w:r w:rsidRPr="009E5909">
        <w:rPr>
          <w:rFonts w:cs="Times New Roman"/>
          <w:b/>
          <w:sz w:val="24"/>
          <w:szCs w:val="24"/>
        </w:rPr>
        <w:t>Evaluation Stakeholders and Primary Intended Users</w:t>
      </w:r>
    </w:p>
    <w:p w:rsidR="00545031" w:rsidRDefault="005D465E" w:rsidP="00545031">
      <w:pPr>
        <w:spacing w:before="60" w:after="60" w:line="240" w:lineRule="auto"/>
        <w:rPr>
          <w:rFonts w:ascii="Calibri" w:eastAsia="Times New Roman" w:hAnsi="Calibri" w:cs="Times New Roman"/>
          <w:sz w:val="24"/>
          <w:szCs w:val="24"/>
        </w:rPr>
      </w:pPr>
      <w:r w:rsidRPr="005D465E">
        <w:rPr>
          <w:rFonts w:ascii="Calibri" w:eastAsia="Times New Roman" w:hAnsi="Calibri" w:cs="Times New Roman"/>
          <w:sz w:val="24"/>
          <w:szCs w:val="24"/>
        </w:rPr>
        <w:t>Stakeholders’ involvement is a crucial step in the evaluation process.  The key stakeholders include the key program partners:  Louisiana State University Health Sciences Center School of Public Health, Mary Bird Perkins Cancer Center in Louisiana, University of Alabama Birmingham (UAB)-School of Nursing,</w:t>
      </w:r>
      <w:r w:rsidRPr="005D465E">
        <w:t xml:space="preserve"> </w:t>
      </w:r>
      <w:r w:rsidRPr="005D465E">
        <w:rPr>
          <w:rFonts w:ascii="Calibri" w:eastAsia="Times New Roman" w:hAnsi="Calibri" w:cs="Times New Roman"/>
          <w:sz w:val="24"/>
          <w:szCs w:val="24"/>
        </w:rPr>
        <w:t>University of Arkansas for Medical Sciences</w:t>
      </w:r>
      <w:r>
        <w:rPr>
          <w:rFonts w:ascii="Calibri" w:eastAsia="Times New Roman" w:hAnsi="Calibri" w:cs="Times New Roman"/>
          <w:sz w:val="24"/>
          <w:szCs w:val="24"/>
        </w:rPr>
        <w:t xml:space="preserve"> (UAMS) </w:t>
      </w:r>
      <w:r w:rsidRPr="005D465E">
        <w:rPr>
          <w:rFonts w:ascii="Calibri" w:eastAsia="Times New Roman" w:hAnsi="Calibri" w:cs="Times New Roman"/>
          <w:sz w:val="24"/>
          <w:szCs w:val="24"/>
        </w:rPr>
        <w:t>and the University of Mississipp</w:t>
      </w:r>
      <w:r>
        <w:rPr>
          <w:rFonts w:ascii="Calibri" w:eastAsia="Times New Roman" w:hAnsi="Calibri" w:cs="Times New Roman"/>
          <w:sz w:val="24"/>
          <w:szCs w:val="24"/>
        </w:rPr>
        <w:t xml:space="preserve">i Medical Center (UMMC) </w:t>
      </w:r>
      <w:r w:rsidRPr="005D465E">
        <w:rPr>
          <w:rFonts w:ascii="Calibri" w:eastAsia="Times New Roman" w:hAnsi="Calibri" w:cs="Times New Roman"/>
          <w:sz w:val="24"/>
          <w:szCs w:val="24"/>
        </w:rPr>
        <w:t>and the community advisory board (CAB).  The Community Advisory Board (CAB) may include cancer survivors, as well as representatives from the local Komen affiliate, American Cancer Society, local primary health care and service providers, family me</w:t>
      </w:r>
      <w:r>
        <w:rPr>
          <w:rFonts w:ascii="Calibri" w:eastAsia="Times New Roman" w:hAnsi="Calibri" w:cs="Times New Roman"/>
          <w:sz w:val="24"/>
          <w:szCs w:val="24"/>
        </w:rPr>
        <w:t xml:space="preserve">mbers, and others. </w:t>
      </w:r>
      <w:r w:rsidRPr="005D465E">
        <w:rPr>
          <w:rFonts w:ascii="Calibri" w:eastAsia="Times New Roman" w:hAnsi="Calibri" w:cs="Times New Roman"/>
          <w:sz w:val="24"/>
          <w:szCs w:val="24"/>
        </w:rPr>
        <w:t xml:space="preserve"> The drafted evaluation plan will be discussed with stakeholders through the regular video conferences or in person meetings. The input from the CAB and other stakeholders will ensure a high quality evaluation plan is being developed and implemented for the program.  Additionally, the CAB and the program staff will serve as data sources and/ or data collectors.  The program will also involve key program partners in the data collection and results generating process.  After data are collected and analyzed, the results will be shared with key stakeholders for comments and feedback.  Evaluation results will be presented in effective graphics, charts and tables to communicate findings to our key stakeholders.  Additional analyses may be conducted and reported based on their input. Based on the evaluation findings and stakeholders’ input, appropriate actions will be taken to correct and fine tune our program when necessary. Furthermore, our key stakeholders will not only engage in the planning process, but will also serve as interpreters and disseminators of evaluation findings</w:t>
      </w:r>
      <w:r>
        <w:rPr>
          <w:rFonts w:ascii="Calibri" w:eastAsia="Times New Roman" w:hAnsi="Calibri" w:cs="Times New Roman"/>
          <w:sz w:val="24"/>
          <w:szCs w:val="24"/>
        </w:rPr>
        <w:t>.</w:t>
      </w:r>
    </w:p>
    <w:p w:rsidR="005D465E" w:rsidRPr="005D465E" w:rsidRDefault="005D465E" w:rsidP="00545031">
      <w:pPr>
        <w:spacing w:before="60" w:after="60" w:line="240" w:lineRule="auto"/>
        <w:rPr>
          <w:rFonts w:ascii="Calibri" w:eastAsia="Times New Roman" w:hAnsi="Calibri" w:cs="Times New Roman"/>
          <w:sz w:val="24"/>
          <w:szCs w:val="24"/>
        </w:rPr>
      </w:pPr>
    </w:p>
    <w:p w:rsidR="00545031" w:rsidRPr="00545031" w:rsidRDefault="00545031" w:rsidP="00545031">
      <w:pPr>
        <w:spacing w:before="60" w:after="60" w:line="240" w:lineRule="auto"/>
        <w:rPr>
          <w:rFonts w:ascii="Calibri" w:eastAsia="Times New Roman" w:hAnsi="Calibri" w:cs="Times New Roman"/>
          <w:b/>
          <w:sz w:val="24"/>
          <w:szCs w:val="24"/>
        </w:rPr>
      </w:pPr>
      <w:r w:rsidRPr="00545031">
        <w:rPr>
          <w:rFonts w:ascii="Calibri" w:eastAsia="Times New Roman" w:hAnsi="Calibri" w:cs="Times New Roman"/>
          <w:b/>
          <w:sz w:val="24"/>
          <w:szCs w:val="24"/>
        </w:rPr>
        <w:t>Evaluation Design</w:t>
      </w:r>
    </w:p>
    <w:p w:rsidR="00545031" w:rsidRDefault="00545031" w:rsidP="00C27899">
      <w:pPr>
        <w:spacing w:before="60" w:after="60" w:line="240" w:lineRule="auto"/>
        <w:rPr>
          <w:rFonts w:ascii="Calibri" w:eastAsia="Times New Roman" w:hAnsi="Calibri" w:cs="Times New Roman"/>
          <w:b/>
          <w:sz w:val="24"/>
          <w:szCs w:val="24"/>
        </w:rPr>
      </w:pPr>
      <w:r w:rsidRPr="00545031">
        <w:rPr>
          <w:rFonts w:ascii="Calibri" w:eastAsia="Times New Roman" w:hAnsi="Calibri" w:cs="Times New Roman"/>
          <w:sz w:val="24"/>
          <w:szCs w:val="24"/>
        </w:rPr>
        <w:t xml:space="preserve">The design of this evaluation is a </w:t>
      </w:r>
      <w:r w:rsidR="00D22B8E">
        <w:rPr>
          <w:rFonts w:ascii="Calibri" w:eastAsia="Times New Roman" w:hAnsi="Calibri" w:cs="Times New Roman"/>
          <w:sz w:val="24"/>
          <w:szCs w:val="24"/>
        </w:rPr>
        <w:t>comprehensive</w:t>
      </w:r>
      <w:r w:rsidRPr="00545031">
        <w:rPr>
          <w:rFonts w:ascii="Calibri" w:eastAsia="Times New Roman" w:hAnsi="Calibri" w:cs="Times New Roman"/>
          <w:sz w:val="24"/>
          <w:szCs w:val="24"/>
        </w:rPr>
        <w:t xml:space="preserve"> evaluation model which focus</w:t>
      </w:r>
      <w:r w:rsidR="00A27BED">
        <w:rPr>
          <w:rFonts w:ascii="Calibri" w:eastAsia="Times New Roman" w:hAnsi="Calibri" w:cs="Times New Roman"/>
          <w:sz w:val="24"/>
          <w:szCs w:val="24"/>
        </w:rPr>
        <w:t>es</w:t>
      </w:r>
      <w:r w:rsidRPr="00545031">
        <w:rPr>
          <w:rFonts w:ascii="Calibri" w:eastAsia="Times New Roman" w:hAnsi="Calibri" w:cs="Times New Roman"/>
          <w:sz w:val="24"/>
          <w:szCs w:val="24"/>
        </w:rPr>
        <w:t xml:space="preserve"> on the activities; outputs; and short-term, intermediate, and long-term outcomes outlined in the program logic model to direct the measurement activities.</w:t>
      </w:r>
      <w:r w:rsidR="009C521A">
        <w:rPr>
          <w:rFonts w:ascii="Calibri" w:eastAsia="Times New Roman" w:hAnsi="Calibri" w:cs="Times New Roman"/>
          <w:sz w:val="24"/>
          <w:szCs w:val="24"/>
          <w:vertAlign w:val="superscript"/>
        </w:rPr>
        <w:t xml:space="preserve">1 </w:t>
      </w:r>
      <w:r w:rsidR="00A27BED">
        <w:rPr>
          <w:rFonts w:ascii="Calibri" w:eastAsia="Times New Roman" w:hAnsi="Calibri" w:cs="Times New Roman"/>
          <w:sz w:val="24"/>
          <w:szCs w:val="24"/>
          <w:vertAlign w:val="superscript"/>
        </w:rPr>
        <w:t xml:space="preserve"> </w:t>
      </w:r>
      <w:r w:rsidRPr="00545031">
        <w:rPr>
          <w:rFonts w:ascii="Calibri" w:eastAsia="Times New Roman" w:hAnsi="Calibri" w:cs="Times New Roman"/>
          <w:sz w:val="24"/>
          <w:szCs w:val="24"/>
        </w:rPr>
        <w:t xml:space="preserve">Additionally, this program will report on the performance measures required by CDC. </w:t>
      </w:r>
      <w:r w:rsidR="00A27BED">
        <w:rPr>
          <w:rFonts w:ascii="Calibri" w:eastAsia="Times New Roman" w:hAnsi="Calibri" w:cs="Times New Roman"/>
          <w:sz w:val="24"/>
          <w:szCs w:val="24"/>
        </w:rPr>
        <w:t xml:space="preserve"> </w:t>
      </w:r>
      <w:r w:rsidRPr="00545031">
        <w:rPr>
          <w:rFonts w:ascii="Calibri" w:eastAsia="Times New Roman" w:hAnsi="Calibri" w:cs="Times New Roman"/>
          <w:sz w:val="24"/>
          <w:szCs w:val="24"/>
        </w:rPr>
        <w:t xml:space="preserve">The focus will be process and outcome evaluation.  We will examine whether the activities have taken place as planned and whether sufficient inputs have been allocated or mobilized. We will also assess progress on the sequence of outcomes when data become available.  </w:t>
      </w:r>
      <w:r w:rsidRPr="00545031">
        <w:rPr>
          <w:rFonts w:ascii="Calibri" w:eastAsia="Times New Roman" w:hAnsi="Calibri" w:cs="Times New Roman"/>
          <w:b/>
          <w:sz w:val="24"/>
          <w:szCs w:val="24"/>
        </w:rPr>
        <w:t xml:space="preserve">Key evaluation questions to be answered are: </w:t>
      </w:r>
    </w:p>
    <w:p w:rsidR="00491AEE" w:rsidRPr="00E73F47" w:rsidRDefault="00491AEE" w:rsidP="00491AEE">
      <w:pPr>
        <w:pStyle w:val="ListParagraph"/>
        <w:numPr>
          <w:ilvl w:val="0"/>
          <w:numId w:val="8"/>
        </w:numPr>
        <w:spacing w:line="240" w:lineRule="auto"/>
        <w:rPr>
          <w:rFonts w:ascii="Calibri" w:hAnsi="Calibri" w:cs="Times New Roman"/>
          <w:sz w:val="24"/>
          <w:szCs w:val="24"/>
        </w:rPr>
      </w:pPr>
      <w:r w:rsidRPr="00E73F47">
        <w:rPr>
          <w:rFonts w:ascii="Calibri" w:hAnsi="Calibri" w:cs="Times New Roman"/>
          <w:sz w:val="24"/>
          <w:szCs w:val="24"/>
        </w:rPr>
        <w:t xml:space="preserve">Are program activities being conducted in the manner </w:t>
      </w:r>
      <w:r>
        <w:rPr>
          <w:rFonts w:ascii="Calibri" w:hAnsi="Calibri" w:cs="Times New Roman"/>
          <w:sz w:val="24"/>
          <w:szCs w:val="24"/>
        </w:rPr>
        <w:t xml:space="preserve">in </w:t>
      </w:r>
      <w:r w:rsidRPr="00E73F47">
        <w:rPr>
          <w:rFonts w:ascii="Calibri" w:hAnsi="Calibri" w:cs="Times New Roman"/>
          <w:sz w:val="24"/>
          <w:szCs w:val="24"/>
        </w:rPr>
        <w:t>which they were intended?</w:t>
      </w:r>
    </w:p>
    <w:p w:rsidR="00491AEE" w:rsidRDefault="00491AEE" w:rsidP="00491AEE">
      <w:pPr>
        <w:pStyle w:val="ListParagraph"/>
        <w:numPr>
          <w:ilvl w:val="0"/>
          <w:numId w:val="8"/>
        </w:numPr>
        <w:spacing w:line="240" w:lineRule="auto"/>
        <w:rPr>
          <w:rFonts w:ascii="Calibri" w:hAnsi="Calibri" w:cs="Times New Roman"/>
          <w:sz w:val="24"/>
          <w:szCs w:val="24"/>
        </w:rPr>
      </w:pPr>
      <w:r w:rsidRPr="00E73F47">
        <w:rPr>
          <w:rFonts w:ascii="Calibri" w:hAnsi="Calibri" w:cs="Times New Roman"/>
          <w:sz w:val="24"/>
          <w:szCs w:val="24"/>
        </w:rPr>
        <w:t xml:space="preserve">Is the program achieving the goals and objectives as it was intended to accomplish? </w:t>
      </w:r>
    </w:p>
    <w:p w:rsidR="00491AEE" w:rsidRPr="00096D09" w:rsidRDefault="00491AEE" w:rsidP="00491AEE">
      <w:pPr>
        <w:pStyle w:val="ListParagraph"/>
        <w:numPr>
          <w:ilvl w:val="0"/>
          <w:numId w:val="8"/>
        </w:numPr>
        <w:spacing w:line="240" w:lineRule="auto"/>
        <w:rPr>
          <w:rFonts w:ascii="Calibri" w:hAnsi="Calibri" w:cs="Times New Roman"/>
          <w:sz w:val="24"/>
          <w:szCs w:val="24"/>
        </w:rPr>
      </w:pPr>
      <w:r w:rsidRPr="00096D09">
        <w:rPr>
          <w:rFonts w:ascii="Calibri" w:hAnsi="Calibri" w:cs="Times New Roman"/>
          <w:sz w:val="24"/>
          <w:szCs w:val="24"/>
        </w:rPr>
        <w:t>To what extent do</w:t>
      </w:r>
      <w:r>
        <w:rPr>
          <w:rFonts w:ascii="Calibri" w:hAnsi="Calibri" w:cs="Times New Roman"/>
          <w:sz w:val="24"/>
          <w:szCs w:val="24"/>
        </w:rPr>
        <w:t xml:space="preserve">es the program </w:t>
      </w:r>
      <w:r w:rsidRPr="00096D09">
        <w:rPr>
          <w:rFonts w:ascii="Calibri" w:hAnsi="Calibri" w:cs="Times New Roman"/>
          <w:sz w:val="24"/>
          <w:szCs w:val="24"/>
        </w:rPr>
        <w:t>engage in partnership activities i.e. build/maintain partnership with individual organizations or networks that contribute to the planning, implementation and evaluation of programmatic efforts?</w:t>
      </w:r>
    </w:p>
    <w:p w:rsidR="00491AEE" w:rsidRPr="00096D09" w:rsidRDefault="00491AEE" w:rsidP="00491AEE">
      <w:pPr>
        <w:pStyle w:val="ListParagraph"/>
        <w:numPr>
          <w:ilvl w:val="0"/>
          <w:numId w:val="8"/>
        </w:numPr>
        <w:spacing w:line="240" w:lineRule="auto"/>
        <w:rPr>
          <w:rFonts w:ascii="Calibri" w:hAnsi="Calibri" w:cs="Times New Roman"/>
          <w:sz w:val="24"/>
          <w:szCs w:val="24"/>
        </w:rPr>
      </w:pPr>
      <w:r w:rsidRPr="00096D09">
        <w:rPr>
          <w:rFonts w:ascii="Calibri" w:hAnsi="Calibri" w:cs="Times New Roman"/>
          <w:sz w:val="24"/>
          <w:szCs w:val="24"/>
        </w:rPr>
        <w:lastRenderedPageBreak/>
        <w:t>To what e</w:t>
      </w:r>
      <w:r>
        <w:rPr>
          <w:rFonts w:ascii="Calibri" w:hAnsi="Calibri" w:cs="Times New Roman"/>
          <w:sz w:val="24"/>
          <w:szCs w:val="24"/>
        </w:rPr>
        <w:t xml:space="preserve">xtent </w:t>
      </w:r>
      <w:r w:rsidRPr="00096D09">
        <w:rPr>
          <w:rFonts w:ascii="Calibri" w:hAnsi="Calibri" w:cs="Times New Roman"/>
          <w:sz w:val="24"/>
          <w:szCs w:val="24"/>
        </w:rPr>
        <w:t>does the program</w:t>
      </w:r>
      <w:r>
        <w:rPr>
          <w:rFonts w:ascii="Calibri" w:hAnsi="Calibri" w:cs="Times New Roman"/>
          <w:sz w:val="24"/>
          <w:szCs w:val="24"/>
        </w:rPr>
        <w:t xml:space="preserve"> a) </w:t>
      </w:r>
      <w:r w:rsidRPr="00096D09">
        <w:rPr>
          <w:rFonts w:ascii="Calibri" w:hAnsi="Calibri" w:cs="Times New Roman"/>
          <w:sz w:val="24"/>
          <w:szCs w:val="24"/>
        </w:rPr>
        <w:t>develop and implement a program plan to support YBCS and mBC, b) utilize data to inform program efforts, and c) identify mechanisms to sustain programmatic efforts post funding?</w:t>
      </w:r>
    </w:p>
    <w:p w:rsidR="00491AEE" w:rsidRPr="00096D09" w:rsidRDefault="00491AEE" w:rsidP="00491AEE">
      <w:pPr>
        <w:pStyle w:val="ListParagraph"/>
        <w:numPr>
          <w:ilvl w:val="0"/>
          <w:numId w:val="8"/>
        </w:numPr>
        <w:spacing w:line="240" w:lineRule="auto"/>
        <w:rPr>
          <w:rFonts w:ascii="Calibri" w:hAnsi="Calibri" w:cs="Times New Roman"/>
          <w:sz w:val="24"/>
          <w:szCs w:val="24"/>
        </w:rPr>
      </w:pPr>
      <w:r>
        <w:rPr>
          <w:rFonts w:ascii="Calibri" w:hAnsi="Calibri" w:cs="Times New Roman"/>
          <w:sz w:val="24"/>
          <w:szCs w:val="24"/>
        </w:rPr>
        <w:t xml:space="preserve">To what extent does the program </w:t>
      </w:r>
      <w:r w:rsidRPr="00096D09">
        <w:rPr>
          <w:rFonts w:ascii="Calibri" w:hAnsi="Calibri" w:cs="Times New Roman"/>
          <w:sz w:val="24"/>
          <w:szCs w:val="24"/>
        </w:rPr>
        <w:t>support/increase the reach of evidence-based and promising practices interventions/strategies for YBCS and mBC?</w:t>
      </w:r>
    </w:p>
    <w:p w:rsidR="00491AEE" w:rsidRPr="00096D09" w:rsidRDefault="00491AEE" w:rsidP="00491AEE">
      <w:pPr>
        <w:pStyle w:val="ListParagraph"/>
        <w:numPr>
          <w:ilvl w:val="0"/>
          <w:numId w:val="8"/>
        </w:numPr>
        <w:spacing w:line="240" w:lineRule="auto"/>
        <w:rPr>
          <w:rFonts w:ascii="Calibri" w:hAnsi="Calibri" w:cs="Times New Roman"/>
          <w:sz w:val="24"/>
          <w:szCs w:val="24"/>
        </w:rPr>
      </w:pPr>
      <w:r>
        <w:rPr>
          <w:rFonts w:ascii="Calibri" w:hAnsi="Calibri" w:cs="Times New Roman"/>
          <w:sz w:val="24"/>
          <w:szCs w:val="24"/>
        </w:rPr>
        <w:t xml:space="preserve">To what extent does the program </w:t>
      </w:r>
      <w:r w:rsidRPr="00096D09">
        <w:rPr>
          <w:rFonts w:ascii="Calibri" w:hAnsi="Calibri" w:cs="Times New Roman"/>
          <w:sz w:val="24"/>
          <w:szCs w:val="24"/>
        </w:rPr>
        <w:t>increase awareness among the YBCS and mBC regarding: a) genetic testing and counseling, b) preventive lifestyle behaviors, and c) existing support services?</w:t>
      </w:r>
    </w:p>
    <w:p w:rsidR="00491AEE" w:rsidRDefault="00491AEE" w:rsidP="00491AEE">
      <w:pPr>
        <w:pStyle w:val="ListParagraph"/>
        <w:numPr>
          <w:ilvl w:val="0"/>
          <w:numId w:val="8"/>
        </w:numPr>
        <w:spacing w:line="240" w:lineRule="auto"/>
        <w:rPr>
          <w:rFonts w:ascii="Calibri" w:hAnsi="Calibri" w:cs="Times New Roman"/>
          <w:sz w:val="24"/>
          <w:szCs w:val="24"/>
        </w:rPr>
      </w:pPr>
      <w:r>
        <w:rPr>
          <w:rFonts w:ascii="Calibri" w:hAnsi="Calibri" w:cs="Times New Roman"/>
          <w:sz w:val="24"/>
          <w:szCs w:val="24"/>
        </w:rPr>
        <w:t xml:space="preserve">To what extent does the program’s </w:t>
      </w:r>
      <w:r w:rsidRPr="00096D09">
        <w:rPr>
          <w:rFonts w:ascii="Calibri" w:hAnsi="Calibri" w:cs="Times New Roman"/>
          <w:sz w:val="24"/>
          <w:szCs w:val="24"/>
        </w:rPr>
        <w:t>interventions increase access to support services and resources for YBCS and mBC?</w:t>
      </w:r>
    </w:p>
    <w:p w:rsidR="00491AEE" w:rsidRPr="00E73F47" w:rsidRDefault="00491AEE" w:rsidP="00491AEE">
      <w:pPr>
        <w:pStyle w:val="ListParagraph"/>
        <w:numPr>
          <w:ilvl w:val="0"/>
          <w:numId w:val="8"/>
        </w:numPr>
        <w:spacing w:line="240" w:lineRule="auto"/>
        <w:rPr>
          <w:rFonts w:ascii="Calibri" w:hAnsi="Calibri" w:cs="Times New Roman"/>
          <w:sz w:val="24"/>
          <w:szCs w:val="24"/>
        </w:rPr>
      </w:pPr>
      <w:r w:rsidRPr="00E73F47">
        <w:rPr>
          <w:rFonts w:ascii="Calibri" w:hAnsi="Calibri" w:cs="Times New Roman"/>
          <w:sz w:val="24"/>
          <w:szCs w:val="24"/>
        </w:rPr>
        <w:t>Are social</w:t>
      </w:r>
      <w:r>
        <w:rPr>
          <w:rFonts w:ascii="Calibri" w:hAnsi="Calibri" w:cs="Times New Roman"/>
          <w:sz w:val="24"/>
          <w:szCs w:val="24"/>
        </w:rPr>
        <w:t xml:space="preserve"> media platforms and mobile application</w:t>
      </w:r>
      <w:r w:rsidRPr="00E73F47">
        <w:rPr>
          <w:rFonts w:ascii="Calibri" w:hAnsi="Calibri" w:cs="Times New Roman"/>
          <w:sz w:val="24"/>
          <w:szCs w:val="24"/>
        </w:rPr>
        <w:t xml:space="preserve"> being utilized with appropriate use of program resources (such as staff time and budget)?</w:t>
      </w:r>
    </w:p>
    <w:p w:rsidR="008375C2" w:rsidRPr="00907D24" w:rsidRDefault="00641007" w:rsidP="00907D24">
      <w:pPr>
        <w:ind w:firstLine="360"/>
        <w:rPr>
          <w:rFonts w:ascii="Calibri" w:hAnsi="Calibri" w:cs="Times New Roman"/>
          <w:sz w:val="24"/>
          <w:szCs w:val="24"/>
        </w:rPr>
      </w:pPr>
      <w:r>
        <w:rPr>
          <w:rFonts w:ascii="Calibri" w:hAnsi="Calibri" w:cs="Times New Roman"/>
          <w:sz w:val="24"/>
          <w:szCs w:val="24"/>
        </w:rPr>
        <w:t>The CDC may develop performance measures across all funded programs.  This program will work with the CDC to develop those measures and ensure the ability to collect the data requested.  Such measures will be integrated into the overall evaluation plan.</w:t>
      </w:r>
    </w:p>
    <w:p w:rsidR="005A1914" w:rsidRDefault="008375C2" w:rsidP="005A1914">
      <w:pPr>
        <w:spacing w:before="60" w:after="60" w:line="240" w:lineRule="auto"/>
        <w:rPr>
          <w:rFonts w:ascii="Calibri" w:eastAsia="Times New Roman" w:hAnsi="Calibri" w:cs="Times New Roman"/>
          <w:b/>
          <w:sz w:val="24"/>
          <w:szCs w:val="24"/>
        </w:rPr>
      </w:pPr>
      <w:r>
        <w:rPr>
          <w:rFonts w:ascii="Calibri" w:eastAsia="Times New Roman" w:hAnsi="Calibri" w:cs="Times New Roman"/>
          <w:b/>
          <w:sz w:val="24"/>
          <w:szCs w:val="24"/>
        </w:rPr>
        <w:t>D</w:t>
      </w:r>
      <w:r w:rsidR="00B71975">
        <w:rPr>
          <w:rFonts w:ascii="Calibri" w:eastAsia="Times New Roman" w:hAnsi="Calibri" w:cs="Times New Roman"/>
          <w:b/>
          <w:sz w:val="24"/>
          <w:szCs w:val="24"/>
        </w:rPr>
        <w:t xml:space="preserve">ata Sources and </w:t>
      </w:r>
      <w:r w:rsidR="00B71975" w:rsidRPr="00B71975">
        <w:rPr>
          <w:rFonts w:ascii="Calibri" w:eastAsia="Times New Roman" w:hAnsi="Calibri" w:cs="Times New Roman"/>
          <w:b/>
          <w:sz w:val="24"/>
          <w:szCs w:val="24"/>
        </w:rPr>
        <w:t>Analysis Methods</w:t>
      </w:r>
    </w:p>
    <w:p w:rsidR="005A1914" w:rsidRDefault="00545031" w:rsidP="005A1914">
      <w:pPr>
        <w:spacing w:before="60" w:after="60" w:line="240" w:lineRule="auto"/>
        <w:rPr>
          <w:rFonts w:ascii="Calibri" w:eastAsia="Times New Roman" w:hAnsi="Calibri" w:cs="Times New Roman"/>
          <w:sz w:val="24"/>
          <w:szCs w:val="24"/>
        </w:rPr>
      </w:pPr>
      <w:r w:rsidRPr="00545031">
        <w:rPr>
          <w:rFonts w:ascii="Calibri" w:eastAsia="Times New Roman" w:hAnsi="Calibri" w:cs="Times New Roman"/>
          <w:sz w:val="24"/>
          <w:szCs w:val="24"/>
        </w:rPr>
        <w:t>The evaluation will involve periodic collection and analysis of data across the program and includes both short-term and long-term outcome measures.  Both quantitative and qualitative techniques will be used to collect data, monitor program progress, and t</w:t>
      </w:r>
      <w:r w:rsidR="00D95585">
        <w:rPr>
          <w:rFonts w:ascii="Calibri" w:eastAsia="Times New Roman" w:hAnsi="Calibri" w:cs="Times New Roman"/>
          <w:sz w:val="24"/>
          <w:szCs w:val="24"/>
        </w:rPr>
        <w:t xml:space="preserve">o measure outcomes. </w:t>
      </w:r>
      <w:r w:rsidRPr="00545031">
        <w:rPr>
          <w:rFonts w:ascii="Calibri" w:eastAsia="Times New Roman" w:hAnsi="Calibri" w:cs="Times New Roman"/>
          <w:sz w:val="24"/>
          <w:szCs w:val="24"/>
        </w:rPr>
        <w:t>Quantitat</w:t>
      </w:r>
      <w:r w:rsidR="00D95585">
        <w:rPr>
          <w:rFonts w:ascii="Calibri" w:eastAsia="Times New Roman" w:hAnsi="Calibri" w:cs="Times New Roman"/>
          <w:sz w:val="24"/>
          <w:szCs w:val="24"/>
        </w:rPr>
        <w:t>ive data will be collected from needs assessment</w:t>
      </w:r>
      <w:r w:rsidR="00AB283D">
        <w:rPr>
          <w:rFonts w:ascii="Calibri" w:eastAsia="Times New Roman" w:hAnsi="Calibri" w:cs="Times New Roman"/>
          <w:sz w:val="24"/>
          <w:szCs w:val="24"/>
        </w:rPr>
        <w:t xml:space="preserve"> and quality of life</w:t>
      </w:r>
      <w:r w:rsidR="00D95585">
        <w:rPr>
          <w:rFonts w:ascii="Calibri" w:eastAsia="Times New Roman" w:hAnsi="Calibri" w:cs="Times New Roman"/>
          <w:sz w:val="24"/>
          <w:szCs w:val="24"/>
        </w:rPr>
        <w:t xml:space="preserve"> survey</w:t>
      </w:r>
      <w:r w:rsidR="00AB283D">
        <w:rPr>
          <w:rFonts w:ascii="Calibri" w:eastAsia="Times New Roman" w:hAnsi="Calibri" w:cs="Times New Roman"/>
          <w:sz w:val="24"/>
          <w:szCs w:val="24"/>
        </w:rPr>
        <w:t>s of YBCS</w:t>
      </w:r>
      <w:r w:rsidR="00D95585" w:rsidRPr="00D95585">
        <w:rPr>
          <w:rFonts w:ascii="Calibri" w:eastAsia="Times New Roman" w:hAnsi="Calibri" w:cs="Times New Roman"/>
          <w:sz w:val="24"/>
          <w:szCs w:val="24"/>
        </w:rPr>
        <w:t xml:space="preserve">, </w:t>
      </w:r>
      <w:r w:rsidR="00AB283D">
        <w:rPr>
          <w:rFonts w:ascii="Calibri" w:eastAsia="Times New Roman" w:hAnsi="Calibri" w:cs="Times New Roman"/>
          <w:sz w:val="24"/>
          <w:szCs w:val="24"/>
        </w:rPr>
        <w:t xml:space="preserve">surveys </w:t>
      </w:r>
      <w:r w:rsidR="00D95585">
        <w:rPr>
          <w:rFonts w:ascii="Calibri" w:eastAsia="Times New Roman" w:hAnsi="Calibri" w:cs="Times New Roman"/>
          <w:sz w:val="24"/>
          <w:szCs w:val="24"/>
        </w:rPr>
        <w:t>of health</w:t>
      </w:r>
      <w:r w:rsidR="00B71975">
        <w:rPr>
          <w:rFonts w:ascii="Calibri" w:eastAsia="Times New Roman" w:hAnsi="Calibri" w:cs="Times New Roman"/>
          <w:sz w:val="24"/>
          <w:szCs w:val="24"/>
        </w:rPr>
        <w:t>care providers, CHW</w:t>
      </w:r>
      <w:r w:rsidR="00D95585">
        <w:rPr>
          <w:rFonts w:ascii="Calibri" w:eastAsia="Times New Roman" w:hAnsi="Calibri" w:cs="Times New Roman"/>
          <w:sz w:val="24"/>
          <w:szCs w:val="24"/>
        </w:rPr>
        <w:t xml:space="preserve">, and </w:t>
      </w:r>
      <w:r w:rsidR="00AB283D">
        <w:rPr>
          <w:rFonts w:ascii="Calibri" w:eastAsia="Times New Roman" w:hAnsi="Calibri" w:cs="Times New Roman"/>
          <w:sz w:val="24"/>
          <w:szCs w:val="24"/>
        </w:rPr>
        <w:t>patient navigators,</w:t>
      </w:r>
      <w:r w:rsidR="00D95585" w:rsidRPr="00D95585">
        <w:rPr>
          <w:rFonts w:ascii="Calibri" w:eastAsia="Times New Roman" w:hAnsi="Calibri" w:cs="Times New Roman"/>
          <w:sz w:val="24"/>
          <w:szCs w:val="24"/>
        </w:rPr>
        <w:t xml:space="preserve"> website traffic</w:t>
      </w:r>
      <w:r w:rsidR="00D95585">
        <w:rPr>
          <w:rFonts w:ascii="Calibri" w:eastAsia="Times New Roman" w:hAnsi="Calibri" w:cs="Times New Roman"/>
          <w:sz w:val="24"/>
          <w:szCs w:val="24"/>
        </w:rPr>
        <w:t>s</w:t>
      </w:r>
      <w:r w:rsidR="00D95585" w:rsidRPr="00D95585">
        <w:rPr>
          <w:rFonts w:ascii="Calibri" w:eastAsia="Times New Roman" w:hAnsi="Calibri" w:cs="Times New Roman"/>
          <w:sz w:val="24"/>
          <w:szCs w:val="24"/>
        </w:rPr>
        <w:t xml:space="preserve">, Facebook page, Twitter account, and program’s records.  </w:t>
      </w:r>
      <w:r w:rsidR="00DA5E02" w:rsidRPr="00545031">
        <w:rPr>
          <w:rFonts w:ascii="Calibri" w:eastAsia="Times New Roman" w:hAnsi="Calibri" w:cs="Times New Roman"/>
          <w:sz w:val="24"/>
          <w:szCs w:val="24"/>
        </w:rPr>
        <w:t>Qualitative dat</w:t>
      </w:r>
      <w:r w:rsidR="00C826A4">
        <w:rPr>
          <w:rFonts w:ascii="Calibri" w:eastAsia="Times New Roman" w:hAnsi="Calibri" w:cs="Times New Roman"/>
          <w:sz w:val="24"/>
          <w:szCs w:val="24"/>
        </w:rPr>
        <w:t xml:space="preserve">a will be gathered from </w:t>
      </w:r>
      <w:r w:rsidR="00AB283D">
        <w:rPr>
          <w:rFonts w:ascii="Calibri" w:eastAsia="Times New Roman" w:hAnsi="Calibri" w:cs="Times New Roman"/>
          <w:sz w:val="24"/>
          <w:szCs w:val="24"/>
        </w:rPr>
        <w:t>YBCS and mBC</w:t>
      </w:r>
      <w:r w:rsidR="00DA5E02">
        <w:rPr>
          <w:rFonts w:ascii="Calibri" w:eastAsia="Times New Roman" w:hAnsi="Calibri" w:cs="Times New Roman"/>
          <w:sz w:val="24"/>
          <w:szCs w:val="24"/>
        </w:rPr>
        <w:t xml:space="preserve"> </w:t>
      </w:r>
      <w:r w:rsidR="00DA5E02" w:rsidRPr="00545031">
        <w:rPr>
          <w:rFonts w:ascii="Calibri" w:eastAsia="Times New Roman" w:hAnsi="Calibri" w:cs="Times New Roman"/>
          <w:sz w:val="24"/>
          <w:szCs w:val="24"/>
        </w:rPr>
        <w:t xml:space="preserve">through </w:t>
      </w:r>
      <w:r w:rsidR="00C826A4">
        <w:rPr>
          <w:rFonts w:ascii="Calibri" w:eastAsia="Times New Roman" w:hAnsi="Calibri" w:cs="Times New Roman"/>
          <w:sz w:val="24"/>
          <w:szCs w:val="24"/>
        </w:rPr>
        <w:t>focus group interviews and open-end survey questions.  Additional q</w:t>
      </w:r>
      <w:r w:rsidR="00C826A4" w:rsidRPr="00C826A4">
        <w:rPr>
          <w:rFonts w:ascii="Calibri" w:eastAsia="Times New Roman" w:hAnsi="Calibri" w:cs="Times New Roman"/>
          <w:sz w:val="24"/>
          <w:szCs w:val="24"/>
        </w:rPr>
        <w:t xml:space="preserve">ualitative data </w:t>
      </w:r>
      <w:r w:rsidR="00AB283D">
        <w:rPr>
          <w:rFonts w:ascii="Calibri" w:eastAsia="Times New Roman" w:hAnsi="Calibri" w:cs="Times New Roman"/>
          <w:sz w:val="24"/>
          <w:szCs w:val="24"/>
        </w:rPr>
        <w:t xml:space="preserve">will </w:t>
      </w:r>
      <w:r w:rsidR="00C826A4">
        <w:rPr>
          <w:rFonts w:ascii="Calibri" w:eastAsia="Times New Roman" w:hAnsi="Calibri" w:cs="Times New Roman"/>
          <w:sz w:val="24"/>
          <w:szCs w:val="24"/>
        </w:rPr>
        <w:t xml:space="preserve">be collected from </w:t>
      </w:r>
      <w:r w:rsidR="005A1914">
        <w:rPr>
          <w:rFonts w:ascii="Calibri" w:eastAsia="Times New Roman" w:hAnsi="Calibri" w:cs="Times New Roman"/>
          <w:sz w:val="24"/>
          <w:szCs w:val="24"/>
        </w:rPr>
        <w:t>primary care providers,</w:t>
      </w:r>
      <w:r w:rsidR="00AB283D">
        <w:rPr>
          <w:rFonts w:ascii="Calibri" w:eastAsia="Times New Roman" w:hAnsi="Calibri" w:cs="Times New Roman"/>
          <w:sz w:val="24"/>
          <w:szCs w:val="24"/>
        </w:rPr>
        <w:t xml:space="preserve"> CHW, and </w:t>
      </w:r>
      <w:r w:rsidR="00902B90" w:rsidRPr="00902B90">
        <w:rPr>
          <w:rFonts w:ascii="Calibri" w:eastAsia="Times New Roman" w:hAnsi="Calibri" w:cs="Times New Roman"/>
          <w:sz w:val="24"/>
          <w:szCs w:val="24"/>
        </w:rPr>
        <w:t>patient navigators</w:t>
      </w:r>
      <w:r w:rsidR="008A4F92">
        <w:rPr>
          <w:rFonts w:ascii="Calibri" w:eastAsia="Times New Roman" w:hAnsi="Calibri" w:cs="Times New Roman"/>
          <w:sz w:val="24"/>
          <w:szCs w:val="24"/>
        </w:rPr>
        <w:t xml:space="preserve"> </w:t>
      </w:r>
      <w:r w:rsidR="00902B90">
        <w:rPr>
          <w:rFonts w:ascii="Calibri" w:eastAsia="Times New Roman" w:hAnsi="Calibri" w:cs="Times New Roman"/>
          <w:sz w:val="24"/>
          <w:szCs w:val="24"/>
        </w:rPr>
        <w:t xml:space="preserve">through </w:t>
      </w:r>
      <w:r w:rsidR="008D356A">
        <w:rPr>
          <w:rFonts w:ascii="Calibri" w:eastAsia="Times New Roman" w:hAnsi="Calibri" w:cs="Times New Roman"/>
          <w:sz w:val="24"/>
          <w:szCs w:val="24"/>
        </w:rPr>
        <w:t>structured</w:t>
      </w:r>
      <w:r w:rsidR="008A4F92" w:rsidRPr="008A4F92">
        <w:rPr>
          <w:rFonts w:ascii="Calibri" w:eastAsia="Times New Roman" w:hAnsi="Calibri" w:cs="Times New Roman"/>
          <w:sz w:val="24"/>
          <w:szCs w:val="24"/>
        </w:rPr>
        <w:t xml:space="preserve"> inte</w:t>
      </w:r>
      <w:r w:rsidR="008A4F92">
        <w:rPr>
          <w:rFonts w:ascii="Calibri" w:eastAsia="Times New Roman" w:hAnsi="Calibri" w:cs="Times New Roman"/>
          <w:sz w:val="24"/>
          <w:szCs w:val="24"/>
        </w:rPr>
        <w:t>rview</w:t>
      </w:r>
      <w:r w:rsidR="00AB283D">
        <w:rPr>
          <w:rFonts w:ascii="Calibri" w:eastAsia="Times New Roman" w:hAnsi="Calibri" w:cs="Times New Roman"/>
          <w:sz w:val="24"/>
          <w:szCs w:val="24"/>
        </w:rPr>
        <w:t>s</w:t>
      </w:r>
      <w:r w:rsidR="008A4F92">
        <w:rPr>
          <w:rFonts w:ascii="Calibri" w:eastAsia="Times New Roman" w:hAnsi="Calibri" w:cs="Times New Roman"/>
          <w:sz w:val="24"/>
          <w:szCs w:val="24"/>
        </w:rPr>
        <w:t xml:space="preserve"> and</w:t>
      </w:r>
      <w:r w:rsidR="008A4F92" w:rsidRPr="008A4F92">
        <w:rPr>
          <w:rFonts w:ascii="Calibri" w:eastAsia="Times New Roman" w:hAnsi="Calibri" w:cs="Times New Roman"/>
          <w:sz w:val="24"/>
          <w:szCs w:val="24"/>
        </w:rPr>
        <w:t xml:space="preserve"> </w:t>
      </w:r>
      <w:r w:rsidR="00C826A4" w:rsidRPr="00C826A4">
        <w:rPr>
          <w:rFonts w:ascii="Calibri" w:eastAsia="Times New Roman" w:hAnsi="Calibri" w:cs="Times New Roman"/>
          <w:sz w:val="24"/>
          <w:szCs w:val="24"/>
        </w:rPr>
        <w:t>open-end survey questions.</w:t>
      </w:r>
      <w:r w:rsidR="00B71975">
        <w:rPr>
          <w:rFonts w:ascii="Calibri" w:eastAsia="Times New Roman" w:hAnsi="Calibri" w:cs="Times New Roman"/>
          <w:sz w:val="24"/>
          <w:szCs w:val="24"/>
        </w:rPr>
        <w:t xml:space="preserve"> </w:t>
      </w:r>
    </w:p>
    <w:p w:rsidR="00962634" w:rsidRPr="009C26BE" w:rsidRDefault="005A1914" w:rsidP="009C26BE">
      <w:pPr>
        <w:spacing w:before="60" w:after="60" w:line="240" w:lineRule="auto"/>
        <w:rPr>
          <w:rFonts w:ascii="Calibri" w:eastAsia="Times New Roman" w:hAnsi="Calibri" w:cs="Times New Roman"/>
          <w:sz w:val="24"/>
          <w:szCs w:val="24"/>
        </w:rPr>
      </w:pPr>
      <w:r>
        <w:rPr>
          <w:rFonts w:ascii="Calibri" w:eastAsia="Times New Roman" w:hAnsi="Calibri" w:cs="Times New Roman"/>
          <w:sz w:val="24"/>
          <w:szCs w:val="24"/>
        </w:rPr>
        <w:tab/>
      </w:r>
      <w:r w:rsidR="00B71975" w:rsidRPr="00B71975">
        <w:rPr>
          <w:rFonts w:ascii="Calibri" w:eastAsia="Times New Roman" w:hAnsi="Calibri" w:cs="Times New Roman"/>
          <w:sz w:val="24"/>
          <w:szCs w:val="24"/>
        </w:rPr>
        <w:t xml:space="preserve">This program will also evaluate the effectiveness of the social media communication through the website traffic, </w:t>
      </w:r>
      <w:r w:rsidR="00A30843">
        <w:rPr>
          <w:rFonts w:ascii="Calibri" w:eastAsia="Times New Roman" w:hAnsi="Calibri" w:cs="Times New Roman"/>
          <w:sz w:val="24"/>
          <w:szCs w:val="24"/>
        </w:rPr>
        <w:t xml:space="preserve">Facebook user engagement (such as number of people “like” or </w:t>
      </w:r>
      <w:r w:rsidR="00A30843" w:rsidRPr="00B71975">
        <w:rPr>
          <w:rFonts w:ascii="Calibri" w:eastAsia="Times New Roman" w:hAnsi="Calibri" w:cs="Times New Roman"/>
          <w:sz w:val="24"/>
          <w:szCs w:val="24"/>
        </w:rPr>
        <w:t>“friend” with the program)</w:t>
      </w:r>
      <w:r w:rsidR="00A30843">
        <w:rPr>
          <w:rFonts w:ascii="Calibri" w:eastAsia="Times New Roman" w:hAnsi="Calibri" w:cs="Times New Roman"/>
          <w:sz w:val="24"/>
          <w:szCs w:val="24"/>
        </w:rPr>
        <w:t xml:space="preserve">, </w:t>
      </w:r>
      <w:r w:rsidR="00B71975" w:rsidRPr="00B71975">
        <w:rPr>
          <w:rFonts w:ascii="Calibri" w:eastAsia="Times New Roman" w:hAnsi="Calibri" w:cs="Times New Roman"/>
          <w:sz w:val="24"/>
          <w:szCs w:val="24"/>
        </w:rPr>
        <w:t>comments from Facebook pages and e-mai</w:t>
      </w:r>
      <w:r w:rsidR="00B71975">
        <w:rPr>
          <w:rFonts w:ascii="Calibri" w:eastAsia="Times New Roman" w:hAnsi="Calibri" w:cs="Times New Roman"/>
          <w:sz w:val="24"/>
          <w:szCs w:val="24"/>
        </w:rPr>
        <w:t>ls, and YouTube videos viewed</w:t>
      </w:r>
      <w:r w:rsidR="00B71975" w:rsidRPr="00B71975">
        <w:rPr>
          <w:rFonts w:ascii="Calibri" w:eastAsia="Times New Roman" w:hAnsi="Calibri" w:cs="Times New Roman"/>
          <w:sz w:val="24"/>
          <w:szCs w:val="24"/>
          <w:vertAlign w:val="superscript"/>
        </w:rPr>
        <w:t>3</w:t>
      </w:r>
      <w:r w:rsidR="00B71975">
        <w:rPr>
          <w:rFonts w:ascii="Calibri" w:eastAsia="Times New Roman" w:hAnsi="Calibri" w:cs="Times New Roman"/>
          <w:sz w:val="24"/>
          <w:szCs w:val="24"/>
        </w:rPr>
        <w:t>.</w:t>
      </w:r>
      <w:r w:rsidR="00B71975" w:rsidRPr="00B71975">
        <w:rPr>
          <w:rFonts w:ascii="Calibri" w:eastAsia="Times New Roman" w:hAnsi="Calibri" w:cs="Times New Roman"/>
          <w:sz w:val="24"/>
          <w:szCs w:val="24"/>
        </w:rPr>
        <w:t xml:space="preserve">  Social media measures will be included in our regular reports. Our social media tools will reach not only YBCS in </w:t>
      </w:r>
      <w:r w:rsidR="00A30843" w:rsidRPr="00B71975">
        <w:rPr>
          <w:rFonts w:ascii="Calibri" w:eastAsia="Times New Roman" w:hAnsi="Calibri" w:cs="Times New Roman"/>
          <w:sz w:val="24"/>
          <w:szCs w:val="24"/>
        </w:rPr>
        <w:t>Louisiana</w:t>
      </w:r>
      <w:r w:rsidR="00A30843">
        <w:rPr>
          <w:rFonts w:ascii="Calibri" w:eastAsia="Times New Roman" w:hAnsi="Calibri" w:cs="Times New Roman"/>
          <w:sz w:val="24"/>
          <w:szCs w:val="24"/>
        </w:rPr>
        <w:t>,</w:t>
      </w:r>
      <w:r w:rsidR="00A30843" w:rsidRPr="00B71975">
        <w:rPr>
          <w:rFonts w:ascii="Calibri" w:eastAsia="Times New Roman" w:hAnsi="Calibri" w:cs="Times New Roman"/>
          <w:sz w:val="24"/>
          <w:szCs w:val="24"/>
        </w:rPr>
        <w:t xml:space="preserve"> </w:t>
      </w:r>
      <w:r w:rsidR="00B71975" w:rsidRPr="00B71975">
        <w:rPr>
          <w:rFonts w:ascii="Calibri" w:eastAsia="Times New Roman" w:hAnsi="Calibri" w:cs="Times New Roman"/>
          <w:sz w:val="24"/>
          <w:szCs w:val="24"/>
        </w:rPr>
        <w:t xml:space="preserve">Alabama, </w:t>
      </w:r>
      <w:r w:rsidR="00B71975">
        <w:rPr>
          <w:rFonts w:ascii="Calibri" w:eastAsia="Times New Roman" w:hAnsi="Calibri" w:cs="Times New Roman"/>
          <w:sz w:val="24"/>
          <w:szCs w:val="24"/>
        </w:rPr>
        <w:t xml:space="preserve">Arkansas, </w:t>
      </w:r>
      <w:r w:rsidR="00B71975" w:rsidRPr="00B71975">
        <w:rPr>
          <w:rFonts w:ascii="Calibri" w:eastAsia="Times New Roman" w:hAnsi="Calibri" w:cs="Times New Roman"/>
          <w:sz w:val="24"/>
          <w:szCs w:val="24"/>
        </w:rPr>
        <w:t xml:space="preserve">and Mississippi, but also YBCS in other states by providing health information and social support though our program’s website, Facebook, </w:t>
      </w:r>
      <w:r w:rsidR="00B71975">
        <w:rPr>
          <w:rFonts w:ascii="Calibri" w:eastAsia="Times New Roman" w:hAnsi="Calibri" w:cs="Times New Roman"/>
          <w:sz w:val="24"/>
          <w:szCs w:val="24"/>
        </w:rPr>
        <w:t xml:space="preserve">mobile application, </w:t>
      </w:r>
      <w:r w:rsidR="00B71975" w:rsidRPr="00B71975">
        <w:rPr>
          <w:rFonts w:ascii="Calibri" w:eastAsia="Times New Roman" w:hAnsi="Calibri" w:cs="Times New Roman"/>
          <w:sz w:val="24"/>
          <w:szCs w:val="24"/>
        </w:rPr>
        <w:t>and Twitter page. Google Analytics tracking software, Facebook Insight analytic package and other social media tracking software will be used to monitor and track social media communication.</w:t>
      </w:r>
    </w:p>
    <w:p w:rsidR="00545031" w:rsidRPr="00491AEE" w:rsidRDefault="005A1914" w:rsidP="00491AEE">
      <w:pPr>
        <w:pStyle w:val="CommentText"/>
        <w:rPr>
          <w:rFonts w:ascii="Calibri" w:eastAsia="Times New Roman" w:hAnsi="Calibri" w:cs="Times New Roman"/>
          <w:sz w:val="24"/>
          <w:szCs w:val="24"/>
        </w:rPr>
      </w:pPr>
      <w:r>
        <w:rPr>
          <w:rFonts w:ascii="Calibri" w:eastAsia="Times New Roman" w:hAnsi="Calibri" w:cs="Times New Roman"/>
          <w:sz w:val="24"/>
          <w:szCs w:val="24"/>
        </w:rPr>
        <w:tab/>
      </w:r>
      <w:r w:rsidR="00545031" w:rsidRPr="00545031">
        <w:rPr>
          <w:rFonts w:ascii="Calibri" w:eastAsia="Times New Roman" w:hAnsi="Calibri" w:cs="Times New Roman"/>
          <w:sz w:val="24"/>
          <w:szCs w:val="24"/>
        </w:rPr>
        <w:t>Quantitative data colle</w:t>
      </w:r>
      <w:r w:rsidR="00A9726B">
        <w:rPr>
          <w:rFonts w:ascii="Calibri" w:eastAsia="Times New Roman" w:hAnsi="Calibri" w:cs="Times New Roman"/>
          <w:sz w:val="24"/>
          <w:szCs w:val="24"/>
        </w:rPr>
        <w:t xml:space="preserve">cted will be </w:t>
      </w:r>
      <w:r w:rsidR="00B265F2">
        <w:rPr>
          <w:rFonts w:ascii="Calibri" w:eastAsia="Times New Roman" w:hAnsi="Calibri" w:cs="Times New Roman"/>
          <w:sz w:val="24"/>
          <w:szCs w:val="24"/>
        </w:rPr>
        <w:t>analyzed using</w:t>
      </w:r>
      <w:r w:rsidR="00FA7D3D">
        <w:rPr>
          <w:rFonts w:ascii="Calibri" w:eastAsia="Times New Roman" w:hAnsi="Calibri" w:cs="Times New Roman"/>
          <w:sz w:val="24"/>
          <w:szCs w:val="24"/>
        </w:rPr>
        <w:t xml:space="preserve"> </w:t>
      </w:r>
      <w:r w:rsidR="00FA7D3D" w:rsidRPr="00FA7D3D">
        <w:rPr>
          <w:rFonts w:ascii="Calibri" w:eastAsia="Times New Roman" w:hAnsi="Calibri" w:cs="Times New Roman"/>
          <w:sz w:val="24"/>
          <w:szCs w:val="24"/>
        </w:rPr>
        <w:t xml:space="preserve">SAS Version 9.4 </w:t>
      </w:r>
      <w:r>
        <w:rPr>
          <w:rFonts w:ascii="Calibri" w:eastAsia="Times New Roman" w:hAnsi="Calibri" w:cs="Times New Roman"/>
          <w:sz w:val="24"/>
          <w:szCs w:val="24"/>
        </w:rPr>
        <w:t>and</w:t>
      </w:r>
      <w:r w:rsidR="00FA7D3D">
        <w:rPr>
          <w:rFonts w:ascii="Calibri" w:eastAsia="Times New Roman" w:hAnsi="Calibri" w:cs="Times New Roman"/>
          <w:sz w:val="24"/>
          <w:szCs w:val="24"/>
        </w:rPr>
        <w:t>/ or</w:t>
      </w:r>
      <w:r>
        <w:rPr>
          <w:rFonts w:ascii="Calibri" w:eastAsia="Times New Roman" w:hAnsi="Calibri" w:cs="Times New Roman"/>
          <w:sz w:val="24"/>
          <w:szCs w:val="24"/>
        </w:rPr>
        <w:t xml:space="preserve"> Minitab 18</w:t>
      </w:r>
      <w:r w:rsidR="00545031" w:rsidRPr="00545031">
        <w:rPr>
          <w:rFonts w:ascii="Calibri" w:eastAsia="Times New Roman" w:hAnsi="Calibri" w:cs="Times New Roman"/>
          <w:sz w:val="24"/>
          <w:szCs w:val="24"/>
        </w:rPr>
        <w:t>. Descriptive analyses will be conducted on univariate data collected from</w:t>
      </w:r>
      <w:r w:rsidR="00B265F2">
        <w:rPr>
          <w:rFonts w:ascii="Calibri" w:eastAsia="Times New Roman" w:hAnsi="Calibri" w:cs="Times New Roman"/>
          <w:sz w:val="24"/>
          <w:szCs w:val="24"/>
        </w:rPr>
        <w:t xml:space="preserve"> </w:t>
      </w:r>
      <w:r w:rsidRPr="005A1914">
        <w:rPr>
          <w:rFonts w:ascii="Calibri" w:eastAsia="Times New Roman" w:hAnsi="Calibri" w:cs="Times New Roman"/>
          <w:sz w:val="24"/>
          <w:szCs w:val="24"/>
        </w:rPr>
        <w:t>closed-end survey questions, program website, Twitter, and Facebook page.</w:t>
      </w:r>
      <w:r>
        <w:rPr>
          <w:rFonts w:ascii="Calibri" w:eastAsia="Times New Roman" w:hAnsi="Calibri" w:cs="Times New Roman"/>
          <w:sz w:val="24"/>
          <w:szCs w:val="24"/>
        </w:rPr>
        <w:t xml:space="preserve"> </w:t>
      </w:r>
      <w:r w:rsidR="00545031" w:rsidRPr="00545031">
        <w:rPr>
          <w:rFonts w:ascii="Calibri" w:eastAsia="Times New Roman" w:hAnsi="Calibri" w:cs="Times New Roman"/>
          <w:sz w:val="24"/>
          <w:szCs w:val="24"/>
        </w:rPr>
        <w:t>Frequency distributions will be calculated f</w:t>
      </w:r>
      <w:r>
        <w:rPr>
          <w:rFonts w:ascii="Calibri" w:eastAsia="Times New Roman" w:hAnsi="Calibri" w:cs="Times New Roman"/>
          <w:sz w:val="24"/>
          <w:szCs w:val="24"/>
        </w:rPr>
        <w:t xml:space="preserve">or categorical data collected. </w:t>
      </w:r>
      <w:r w:rsidR="00B265F2" w:rsidRPr="00B265F2">
        <w:rPr>
          <w:rFonts w:ascii="Calibri" w:eastAsia="Times New Roman" w:hAnsi="Calibri" w:cs="Times New Roman"/>
          <w:sz w:val="24"/>
          <w:szCs w:val="24"/>
        </w:rPr>
        <w:t>In order to determine if the changes from pre</w:t>
      </w:r>
      <w:r w:rsidR="00C94484">
        <w:rPr>
          <w:rFonts w:ascii="Calibri" w:eastAsia="Times New Roman" w:hAnsi="Calibri" w:cs="Times New Roman"/>
          <w:sz w:val="24"/>
          <w:szCs w:val="24"/>
        </w:rPr>
        <w:t>-</w:t>
      </w:r>
      <w:r w:rsidR="00B265F2" w:rsidRPr="00B265F2">
        <w:rPr>
          <w:rFonts w:ascii="Calibri" w:eastAsia="Times New Roman" w:hAnsi="Calibri" w:cs="Times New Roman"/>
          <w:sz w:val="24"/>
          <w:szCs w:val="24"/>
        </w:rPr>
        <w:t xml:space="preserve"> and post</w:t>
      </w:r>
      <w:r w:rsidR="00BD228B">
        <w:rPr>
          <w:rFonts w:ascii="Calibri" w:eastAsia="Times New Roman" w:hAnsi="Calibri" w:cs="Times New Roman"/>
          <w:sz w:val="24"/>
          <w:szCs w:val="24"/>
        </w:rPr>
        <w:t>-</w:t>
      </w:r>
      <w:r w:rsidR="00B265F2" w:rsidRPr="00B265F2">
        <w:rPr>
          <w:rFonts w:ascii="Calibri" w:eastAsia="Times New Roman" w:hAnsi="Calibri" w:cs="Times New Roman"/>
          <w:sz w:val="24"/>
          <w:szCs w:val="24"/>
        </w:rPr>
        <w:t>test dat</w:t>
      </w:r>
      <w:r w:rsidR="0039073E">
        <w:rPr>
          <w:rFonts w:ascii="Calibri" w:eastAsia="Times New Roman" w:hAnsi="Calibri" w:cs="Times New Roman"/>
          <w:sz w:val="24"/>
          <w:szCs w:val="24"/>
        </w:rPr>
        <w:t xml:space="preserve">a are statistically significant, </w:t>
      </w:r>
      <w:r w:rsidR="00B265F2" w:rsidRPr="00B265F2">
        <w:rPr>
          <w:rFonts w:ascii="Calibri" w:eastAsia="Times New Roman" w:hAnsi="Calibri" w:cs="Times New Roman"/>
          <w:sz w:val="24"/>
          <w:szCs w:val="24"/>
        </w:rPr>
        <w:t>paired t-test</w:t>
      </w:r>
      <w:r w:rsidR="0039073E">
        <w:rPr>
          <w:rFonts w:ascii="Calibri" w:eastAsia="Times New Roman" w:hAnsi="Calibri" w:cs="Times New Roman"/>
          <w:sz w:val="24"/>
          <w:szCs w:val="24"/>
        </w:rPr>
        <w:t>s</w:t>
      </w:r>
      <w:r w:rsidR="00B265F2" w:rsidRPr="00B265F2">
        <w:rPr>
          <w:rFonts w:ascii="Calibri" w:eastAsia="Times New Roman" w:hAnsi="Calibri" w:cs="Times New Roman"/>
          <w:sz w:val="24"/>
          <w:szCs w:val="24"/>
        </w:rPr>
        <w:t xml:space="preserve"> will be conducted. </w:t>
      </w:r>
      <w:r w:rsidR="00022FD3">
        <w:rPr>
          <w:rFonts w:ascii="Calibri" w:eastAsia="Times New Roman" w:hAnsi="Calibri" w:cs="Times New Roman"/>
          <w:sz w:val="24"/>
          <w:szCs w:val="24"/>
        </w:rPr>
        <w:t xml:space="preserve"> </w:t>
      </w:r>
      <w:r w:rsidR="00545031" w:rsidRPr="00545031">
        <w:rPr>
          <w:rFonts w:ascii="Calibri" w:eastAsia="Times New Roman" w:hAnsi="Calibri" w:cs="Times New Roman"/>
          <w:sz w:val="24"/>
          <w:szCs w:val="24"/>
        </w:rPr>
        <w:t xml:space="preserve">Qualitative content analysis will be used to interpret information gathered from </w:t>
      </w:r>
      <w:r w:rsidR="001E6DC0">
        <w:rPr>
          <w:rFonts w:ascii="Calibri" w:eastAsia="Times New Roman" w:hAnsi="Calibri" w:cs="Times New Roman"/>
          <w:sz w:val="24"/>
          <w:szCs w:val="24"/>
        </w:rPr>
        <w:t>qualitative i</w:t>
      </w:r>
      <w:r w:rsidR="001E6DC0" w:rsidRPr="001E6DC0">
        <w:rPr>
          <w:rFonts w:ascii="Calibri" w:eastAsia="Times New Roman" w:hAnsi="Calibri" w:cs="Times New Roman"/>
          <w:sz w:val="24"/>
          <w:szCs w:val="24"/>
        </w:rPr>
        <w:t>nterviews</w:t>
      </w:r>
      <w:r w:rsidR="001E6DC0">
        <w:rPr>
          <w:rFonts w:ascii="Calibri" w:eastAsia="Times New Roman" w:hAnsi="Calibri" w:cs="Times New Roman"/>
          <w:sz w:val="24"/>
          <w:szCs w:val="24"/>
        </w:rPr>
        <w:t xml:space="preserve"> and</w:t>
      </w:r>
      <w:r w:rsidR="001E6DC0" w:rsidRPr="001E6DC0">
        <w:rPr>
          <w:rFonts w:ascii="Calibri" w:eastAsia="Times New Roman" w:hAnsi="Calibri" w:cs="Times New Roman"/>
          <w:sz w:val="24"/>
          <w:szCs w:val="24"/>
        </w:rPr>
        <w:t xml:space="preserve"> </w:t>
      </w:r>
      <w:r w:rsidR="00545031" w:rsidRPr="00545031">
        <w:rPr>
          <w:rFonts w:ascii="Calibri" w:eastAsia="Times New Roman" w:hAnsi="Calibri" w:cs="Times New Roman"/>
          <w:sz w:val="24"/>
          <w:szCs w:val="24"/>
        </w:rPr>
        <w:t>open-end survey question</w:t>
      </w:r>
      <w:r w:rsidR="00B265F2">
        <w:rPr>
          <w:rFonts w:ascii="Calibri" w:eastAsia="Times New Roman" w:hAnsi="Calibri" w:cs="Times New Roman"/>
          <w:sz w:val="24"/>
          <w:szCs w:val="24"/>
        </w:rPr>
        <w:t>s</w:t>
      </w:r>
      <w:r w:rsidR="00491AEE">
        <w:rPr>
          <w:rFonts w:ascii="Calibri" w:eastAsia="Times New Roman" w:hAnsi="Calibri" w:cs="Times New Roman"/>
          <w:sz w:val="24"/>
          <w:szCs w:val="24"/>
        </w:rPr>
        <w:t xml:space="preserve">. </w:t>
      </w:r>
      <w:r w:rsidR="003D6416">
        <w:rPr>
          <w:rFonts w:ascii="Calibri" w:eastAsia="Times New Roman" w:hAnsi="Calibri" w:cs="Times New Roman"/>
          <w:sz w:val="24"/>
          <w:szCs w:val="24"/>
        </w:rPr>
        <w:t>Data will be</w:t>
      </w:r>
      <w:r w:rsidR="003D6416" w:rsidRPr="003D6416">
        <w:rPr>
          <w:rFonts w:ascii="Calibri" w:eastAsia="Times New Roman" w:hAnsi="Calibri" w:cs="Times New Roman"/>
          <w:sz w:val="24"/>
          <w:szCs w:val="24"/>
        </w:rPr>
        <w:t xml:space="preserve"> transcribed verbatim and examined using thematic analysis</w:t>
      </w:r>
      <w:r w:rsidR="00545031" w:rsidRPr="00545031">
        <w:rPr>
          <w:rFonts w:ascii="Calibri" w:eastAsia="Times New Roman" w:hAnsi="Calibri" w:cs="Times New Roman"/>
          <w:sz w:val="24"/>
          <w:szCs w:val="24"/>
        </w:rPr>
        <w:t xml:space="preserve">. </w:t>
      </w:r>
      <w:r w:rsidR="005C4158" w:rsidRPr="005C4158">
        <w:rPr>
          <w:rFonts w:ascii="Calibri" w:eastAsia="Times New Roman" w:hAnsi="Calibri" w:cs="Times New Roman"/>
          <w:sz w:val="24"/>
          <w:szCs w:val="24"/>
        </w:rPr>
        <w:t>The key</w:t>
      </w:r>
      <w:r w:rsidR="005C4158">
        <w:rPr>
          <w:rFonts w:ascii="Calibri" w:eastAsia="Times New Roman" w:hAnsi="Calibri" w:cs="Times New Roman"/>
          <w:sz w:val="24"/>
          <w:szCs w:val="24"/>
        </w:rPr>
        <w:t xml:space="preserve"> theme, themes and subthemes will be reported in summery tables.  Additionally, q</w:t>
      </w:r>
      <w:r w:rsidR="00814DF6" w:rsidRPr="00814DF6">
        <w:rPr>
          <w:rFonts w:ascii="Calibri" w:eastAsia="Times New Roman" w:hAnsi="Calibri" w:cs="Times New Roman"/>
          <w:sz w:val="24"/>
          <w:szCs w:val="24"/>
        </w:rPr>
        <w:t xml:space="preserve">uotations from the </w:t>
      </w:r>
      <w:r w:rsidR="00814DF6">
        <w:rPr>
          <w:rFonts w:ascii="Calibri" w:eastAsia="Times New Roman" w:hAnsi="Calibri" w:cs="Times New Roman"/>
          <w:sz w:val="24"/>
          <w:szCs w:val="24"/>
        </w:rPr>
        <w:t xml:space="preserve">interviews will be included in the </w:t>
      </w:r>
      <w:r w:rsidR="00814DF6" w:rsidRPr="00814DF6">
        <w:rPr>
          <w:rFonts w:ascii="Calibri" w:eastAsia="Times New Roman" w:hAnsi="Calibri" w:cs="Times New Roman"/>
          <w:sz w:val="24"/>
          <w:szCs w:val="24"/>
        </w:rPr>
        <w:t>findings to demonstrate credibility and dependability of the</w:t>
      </w:r>
      <w:r w:rsidR="00814DF6">
        <w:rPr>
          <w:rFonts w:ascii="Calibri" w:eastAsia="Times New Roman" w:hAnsi="Calibri" w:cs="Times New Roman"/>
          <w:sz w:val="24"/>
          <w:szCs w:val="24"/>
        </w:rPr>
        <w:t xml:space="preserve"> analysis. </w:t>
      </w:r>
      <w:r w:rsidR="005C4158">
        <w:rPr>
          <w:rFonts w:ascii="Calibri" w:eastAsia="Times New Roman" w:hAnsi="Calibri" w:cs="Times New Roman"/>
          <w:sz w:val="24"/>
          <w:szCs w:val="24"/>
        </w:rPr>
        <w:t>Results from both quantitative and q</w:t>
      </w:r>
      <w:r w:rsidR="005C4158" w:rsidRPr="005C4158">
        <w:rPr>
          <w:rFonts w:ascii="Calibri" w:eastAsia="Times New Roman" w:hAnsi="Calibri" w:cs="Times New Roman"/>
          <w:sz w:val="24"/>
          <w:szCs w:val="24"/>
        </w:rPr>
        <w:t xml:space="preserve">ualitative </w:t>
      </w:r>
      <w:r w:rsidR="005C4158">
        <w:rPr>
          <w:rFonts w:ascii="Calibri" w:eastAsia="Times New Roman" w:hAnsi="Calibri" w:cs="Times New Roman"/>
          <w:sz w:val="24"/>
          <w:szCs w:val="24"/>
        </w:rPr>
        <w:t xml:space="preserve">analyses </w:t>
      </w:r>
      <w:r w:rsidR="00545031" w:rsidRPr="00545031">
        <w:rPr>
          <w:rFonts w:ascii="Calibri" w:eastAsia="Times New Roman" w:hAnsi="Calibri" w:cs="Times New Roman"/>
          <w:sz w:val="24"/>
          <w:szCs w:val="24"/>
        </w:rPr>
        <w:t>will be summarized and presented in bar charts, line graphs, pie charts, and table formats to communicate major findings to the stakeholders</w:t>
      </w:r>
      <w:r>
        <w:rPr>
          <w:rFonts w:ascii="Calibri" w:eastAsia="Times New Roman" w:hAnsi="Calibri" w:cs="Times New Roman"/>
          <w:sz w:val="24"/>
          <w:szCs w:val="24"/>
        </w:rPr>
        <w:t xml:space="preserve">, </w:t>
      </w:r>
      <w:r w:rsidRPr="005A1914">
        <w:rPr>
          <w:rFonts w:ascii="Calibri" w:eastAsia="Times New Roman" w:hAnsi="Calibri" w:cs="Times New Roman"/>
          <w:sz w:val="24"/>
          <w:szCs w:val="24"/>
        </w:rPr>
        <w:t>YBCS, providers of services to YBCS, and caregivers and loved ones.</w:t>
      </w:r>
    </w:p>
    <w:p w:rsidR="00545031" w:rsidRPr="00545031" w:rsidRDefault="00545031" w:rsidP="00545031">
      <w:pPr>
        <w:spacing w:before="60" w:after="60" w:line="240" w:lineRule="auto"/>
        <w:rPr>
          <w:rFonts w:ascii="Calibri" w:eastAsia="Times New Roman" w:hAnsi="Calibri" w:cs="Times New Roman"/>
          <w:b/>
          <w:sz w:val="24"/>
          <w:szCs w:val="24"/>
        </w:rPr>
      </w:pPr>
      <w:r w:rsidRPr="00545031">
        <w:rPr>
          <w:rFonts w:ascii="Calibri" w:eastAsia="Times New Roman" w:hAnsi="Calibri" w:cs="Times New Roman"/>
          <w:b/>
          <w:sz w:val="24"/>
          <w:szCs w:val="24"/>
        </w:rPr>
        <w:t xml:space="preserve">Continuous </w:t>
      </w:r>
      <w:r w:rsidR="005A0EBB">
        <w:rPr>
          <w:rFonts w:ascii="Calibri" w:eastAsia="Times New Roman" w:hAnsi="Calibri" w:cs="Times New Roman"/>
          <w:b/>
          <w:sz w:val="24"/>
          <w:szCs w:val="24"/>
        </w:rPr>
        <w:t>Program and Quality I</w:t>
      </w:r>
      <w:r w:rsidRPr="00545031">
        <w:rPr>
          <w:rFonts w:ascii="Calibri" w:eastAsia="Times New Roman" w:hAnsi="Calibri" w:cs="Times New Roman"/>
          <w:b/>
          <w:sz w:val="24"/>
          <w:szCs w:val="24"/>
        </w:rPr>
        <w:t>mprovement</w:t>
      </w:r>
    </w:p>
    <w:p w:rsidR="00491AEE" w:rsidRDefault="00545031" w:rsidP="0073544B">
      <w:pPr>
        <w:ind w:firstLine="360"/>
        <w:rPr>
          <w:rFonts w:ascii="Calibri" w:eastAsia="Times New Roman" w:hAnsi="Calibri" w:cs="Times New Roman"/>
          <w:sz w:val="24"/>
          <w:szCs w:val="24"/>
        </w:rPr>
      </w:pPr>
      <w:r w:rsidRPr="00545031">
        <w:rPr>
          <w:rFonts w:ascii="Calibri" w:eastAsia="Times New Roman" w:hAnsi="Calibri" w:cs="Times New Roman"/>
          <w:sz w:val="24"/>
          <w:szCs w:val="24"/>
        </w:rPr>
        <w:t>The evaluation results will enable us to fine-tune existing program operations (e.g., program processes or strategies) for continuous quality improvement and to determine the</w:t>
      </w:r>
      <w:r w:rsidR="00491AEE">
        <w:rPr>
          <w:rFonts w:ascii="Calibri" w:eastAsia="Times New Roman" w:hAnsi="Calibri" w:cs="Times New Roman"/>
          <w:sz w:val="24"/>
          <w:szCs w:val="24"/>
        </w:rPr>
        <w:t xml:space="preserve"> effectiveness of our program. The </w:t>
      </w:r>
      <w:r w:rsidR="00491AEE" w:rsidRPr="00491AEE">
        <w:rPr>
          <w:rFonts w:ascii="Calibri" w:eastAsia="Times New Roman" w:hAnsi="Calibri" w:cs="Times New Roman"/>
          <w:sz w:val="24"/>
          <w:szCs w:val="24"/>
        </w:rPr>
        <w:t>re</w:t>
      </w:r>
      <w:r w:rsidR="00847EF9">
        <w:rPr>
          <w:rFonts w:ascii="Calibri" w:eastAsia="Times New Roman" w:hAnsi="Calibri" w:cs="Times New Roman"/>
          <w:sz w:val="24"/>
          <w:szCs w:val="24"/>
        </w:rPr>
        <w:t>sults can also be used to tailor</w:t>
      </w:r>
      <w:r w:rsidR="00491AEE" w:rsidRPr="00491AEE">
        <w:rPr>
          <w:rFonts w:ascii="Calibri" w:eastAsia="Times New Roman" w:hAnsi="Calibri" w:cs="Times New Roman"/>
          <w:sz w:val="24"/>
          <w:szCs w:val="24"/>
        </w:rPr>
        <w:t xml:space="preserve"> social </w:t>
      </w:r>
      <w:r w:rsidR="000723A8">
        <w:rPr>
          <w:rFonts w:ascii="Calibri" w:eastAsia="Times New Roman" w:hAnsi="Calibri" w:cs="Times New Roman"/>
          <w:sz w:val="24"/>
          <w:szCs w:val="24"/>
        </w:rPr>
        <w:t>media campaign</w:t>
      </w:r>
      <w:r w:rsidR="00491AEE">
        <w:rPr>
          <w:rFonts w:ascii="Calibri" w:eastAsia="Times New Roman" w:hAnsi="Calibri" w:cs="Times New Roman"/>
          <w:sz w:val="24"/>
          <w:szCs w:val="24"/>
        </w:rPr>
        <w:t xml:space="preserve"> to reach YBCS, mBC, </w:t>
      </w:r>
      <w:r w:rsidR="00491AEE" w:rsidRPr="00491AEE">
        <w:rPr>
          <w:rFonts w:ascii="Calibri" w:eastAsia="Times New Roman" w:hAnsi="Calibri" w:cs="Times New Roman"/>
          <w:sz w:val="24"/>
          <w:szCs w:val="24"/>
        </w:rPr>
        <w:t>and other stakeholders.  Additionally, the evaluation results will be reported to key program partners and stakeholders for discussion and feedback.  It will help us to broaden consensus among key program partners and stakeholders regarding the program’s goals and objectives.</w:t>
      </w:r>
    </w:p>
    <w:p w:rsidR="00CC4AB4" w:rsidRPr="00E73F47" w:rsidRDefault="00CC4AB4" w:rsidP="00CC4AB4">
      <w:pPr>
        <w:ind w:firstLine="360"/>
        <w:rPr>
          <w:rFonts w:ascii="Calibri" w:hAnsi="Calibri" w:cs="Times New Roman"/>
          <w:sz w:val="24"/>
          <w:szCs w:val="24"/>
        </w:rPr>
      </w:pPr>
      <w:r w:rsidRPr="00E73F47">
        <w:rPr>
          <w:rFonts w:ascii="Calibri" w:hAnsi="Calibri" w:cs="Times New Roman"/>
          <w:sz w:val="24"/>
          <w:szCs w:val="24"/>
        </w:rPr>
        <w:t xml:space="preserve">The following table shows </w:t>
      </w:r>
      <w:r>
        <w:rPr>
          <w:rFonts w:ascii="Calibri" w:hAnsi="Calibri" w:cs="Times New Roman"/>
          <w:sz w:val="24"/>
          <w:szCs w:val="24"/>
        </w:rPr>
        <w:t>sample l</w:t>
      </w:r>
      <w:r w:rsidRPr="00E73F47">
        <w:rPr>
          <w:rFonts w:ascii="Calibri" w:hAnsi="Calibri" w:cs="Times New Roman"/>
          <w:sz w:val="24"/>
          <w:szCs w:val="24"/>
        </w:rPr>
        <w:t>ogic model elements, indicators for each element, and data sources</w:t>
      </w:r>
    </w:p>
    <w:tbl>
      <w:tblPr>
        <w:tblStyle w:val="TableGrid"/>
        <w:tblW w:w="0" w:type="auto"/>
        <w:tblInd w:w="175" w:type="dxa"/>
        <w:tblLook w:val="04A0" w:firstRow="1" w:lastRow="0" w:firstColumn="1" w:lastColumn="0" w:noHBand="0" w:noVBand="1"/>
      </w:tblPr>
      <w:tblGrid>
        <w:gridCol w:w="2340"/>
        <w:gridCol w:w="4410"/>
        <w:gridCol w:w="2160"/>
      </w:tblGrid>
      <w:tr w:rsidR="00CC4AB4" w:rsidRPr="00E73F47" w:rsidTr="00863DC1">
        <w:tc>
          <w:tcPr>
            <w:tcW w:w="2340" w:type="dxa"/>
          </w:tcPr>
          <w:p w:rsidR="00CC4AB4" w:rsidRPr="00E73F47" w:rsidRDefault="00CC4AB4" w:rsidP="001C6880">
            <w:pPr>
              <w:rPr>
                <w:rFonts w:ascii="Calibri" w:hAnsi="Calibri" w:cs="Times New Roman"/>
                <w:b/>
                <w:sz w:val="24"/>
                <w:szCs w:val="24"/>
              </w:rPr>
            </w:pPr>
            <w:r w:rsidRPr="00E73F47">
              <w:rPr>
                <w:rFonts w:ascii="Calibri" w:hAnsi="Calibri" w:cs="Times New Roman"/>
                <w:b/>
                <w:sz w:val="24"/>
                <w:szCs w:val="24"/>
              </w:rPr>
              <w:t>Logic Model Element</w:t>
            </w:r>
          </w:p>
        </w:tc>
        <w:tc>
          <w:tcPr>
            <w:tcW w:w="4410" w:type="dxa"/>
          </w:tcPr>
          <w:p w:rsidR="00CC4AB4" w:rsidRPr="00E73F47" w:rsidRDefault="00CC4AB4" w:rsidP="001C6880">
            <w:pPr>
              <w:rPr>
                <w:rFonts w:ascii="Calibri" w:hAnsi="Calibri" w:cs="Times New Roman"/>
                <w:b/>
                <w:sz w:val="24"/>
                <w:szCs w:val="24"/>
              </w:rPr>
            </w:pPr>
            <w:r w:rsidRPr="00E73F47">
              <w:rPr>
                <w:rFonts w:ascii="Calibri" w:hAnsi="Calibri" w:cs="Times New Roman"/>
                <w:b/>
                <w:sz w:val="24"/>
                <w:szCs w:val="24"/>
              </w:rPr>
              <w:t>Indicators</w:t>
            </w:r>
          </w:p>
        </w:tc>
        <w:tc>
          <w:tcPr>
            <w:tcW w:w="2160" w:type="dxa"/>
          </w:tcPr>
          <w:p w:rsidR="00CC4AB4" w:rsidRPr="00E73F47" w:rsidRDefault="00CC4AB4" w:rsidP="001C6880">
            <w:pPr>
              <w:rPr>
                <w:rFonts w:ascii="Calibri" w:hAnsi="Calibri" w:cs="Times New Roman"/>
                <w:b/>
                <w:sz w:val="24"/>
                <w:szCs w:val="24"/>
              </w:rPr>
            </w:pPr>
            <w:r w:rsidRPr="00E73F47">
              <w:rPr>
                <w:rFonts w:ascii="Calibri" w:hAnsi="Calibri" w:cs="Times New Roman"/>
                <w:b/>
                <w:sz w:val="24"/>
                <w:szCs w:val="24"/>
              </w:rPr>
              <w:t xml:space="preserve">Data Sources </w:t>
            </w:r>
          </w:p>
        </w:tc>
      </w:tr>
      <w:tr w:rsidR="00CC4AB4" w:rsidRPr="00E73F47" w:rsidTr="00863DC1">
        <w:trPr>
          <w:trHeight w:val="1349"/>
        </w:trPr>
        <w:tc>
          <w:tcPr>
            <w:tcW w:w="2340" w:type="dxa"/>
          </w:tcPr>
          <w:p w:rsidR="00CC4AB4" w:rsidRPr="00E73F47" w:rsidRDefault="00C75FF4" w:rsidP="001C6880">
            <w:pPr>
              <w:rPr>
                <w:rFonts w:ascii="Calibri" w:hAnsi="Calibri" w:cs="Times New Roman"/>
                <w:sz w:val="24"/>
                <w:szCs w:val="24"/>
              </w:rPr>
            </w:pPr>
            <w:r>
              <w:rPr>
                <w:rFonts w:ascii="Calibri" w:hAnsi="Calibri" w:cs="Times New Roman"/>
                <w:sz w:val="24"/>
                <w:szCs w:val="24"/>
              </w:rPr>
              <w:t xml:space="preserve">Provide </w:t>
            </w:r>
            <w:r w:rsidRPr="00C75FF4">
              <w:rPr>
                <w:rFonts w:ascii="Calibri" w:hAnsi="Calibri" w:cs="Times New Roman"/>
                <w:sz w:val="24"/>
                <w:szCs w:val="24"/>
              </w:rPr>
              <w:t>innovative educational opportunities for health care providers</w:t>
            </w:r>
          </w:p>
        </w:tc>
        <w:tc>
          <w:tcPr>
            <w:tcW w:w="4410" w:type="dxa"/>
          </w:tcPr>
          <w:p w:rsidR="007409B8" w:rsidRDefault="00CC4AB4" w:rsidP="002926BD">
            <w:pPr>
              <w:pStyle w:val="ListParagraph"/>
              <w:numPr>
                <w:ilvl w:val="0"/>
                <w:numId w:val="4"/>
              </w:numPr>
              <w:ind w:left="137" w:hanging="180"/>
              <w:rPr>
                <w:rFonts w:ascii="Calibri" w:hAnsi="Calibri" w:cs="Times New Roman"/>
                <w:sz w:val="24"/>
                <w:szCs w:val="24"/>
              </w:rPr>
            </w:pPr>
            <w:r w:rsidRPr="007409B8">
              <w:rPr>
                <w:rFonts w:ascii="Calibri" w:hAnsi="Calibri" w:cs="Times New Roman"/>
                <w:sz w:val="24"/>
                <w:szCs w:val="24"/>
              </w:rPr>
              <w:t xml:space="preserve">Number of </w:t>
            </w:r>
            <w:r w:rsidR="007409B8" w:rsidRPr="007409B8">
              <w:rPr>
                <w:rFonts w:ascii="Calibri" w:hAnsi="Calibri" w:cs="Times New Roman"/>
                <w:sz w:val="24"/>
                <w:szCs w:val="24"/>
              </w:rPr>
              <w:t xml:space="preserve">interview participants </w:t>
            </w:r>
          </w:p>
          <w:p w:rsidR="007409B8" w:rsidRDefault="00CC4AB4" w:rsidP="007409B8">
            <w:pPr>
              <w:pStyle w:val="ListParagraph"/>
              <w:numPr>
                <w:ilvl w:val="0"/>
                <w:numId w:val="4"/>
              </w:numPr>
              <w:ind w:left="137" w:hanging="180"/>
              <w:rPr>
                <w:rFonts w:ascii="Calibri" w:hAnsi="Calibri" w:cs="Times New Roman"/>
                <w:sz w:val="24"/>
                <w:szCs w:val="24"/>
              </w:rPr>
            </w:pPr>
            <w:r w:rsidRPr="007409B8">
              <w:rPr>
                <w:rFonts w:ascii="Calibri" w:hAnsi="Calibri" w:cs="Times New Roman"/>
                <w:sz w:val="24"/>
                <w:szCs w:val="24"/>
              </w:rPr>
              <w:t xml:space="preserve">Number </w:t>
            </w:r>
            <w:r w:rsidR="007409B8" w:rsidRPr="007409B8">
              <w:rPr>
                <w:rFonts w:ascii="Calibri" w:hAnsi="Calibri" w:cs="Times New Roman"/>
                <w:sz w:val="24"/>
                <w:szCs w:val="24"/>
              </w:rPr>
              <w:t xml:space="preserve">of </w:t>
            </w:r>
            <w:r w:rsidRPr="007409B8">
              <w:rPr>
                <w:rFonts w:ascii="Calibri" w:hAnsi="Calibri" w:cs="Times New Roman"/>
                <w:sz w:val="24"/>
                <w:szCs w:val="24"/>
              </w:rPr>
              <w:t>resources listed</w:t>
            </w:r>
            <w:r w:rsidR="007409B8">
              <w:rPr>
                <w:rFonts w:ascii="Calibri" w:hAnsi="Calibri" w:cs="Times New Roman"/>
                <w:sz w:val="24"/>
                <w:szCs w:val="24"/>
              </w:rPr>
              <w:t xml:space="preserve"> for healthcare providers</w:t>
            </w:r>
          </w:p>
          <w:p w:rsidR="007409B8" w:rsidRPr="007409B8" w:rsidRDefault="007409B8" w:rsidP="007409B8">
            <w:pPr>
              <w:pStyle w:val="ListParagraph"/>
              <w:numPr>
                <w:ilvl w:val="0"/>
                <w:numId w:val="4"/>
              </w:numPr>
              <w:ind w:left="137" w:hanging="180"/>
              <w:rPr>
                <w:rFonts w:ascii="Calibri" w:hAnsi="Calibri" w:cs="Times New Roman"/>
                <w:sz w:val="24"/>
                <w:szCs w:val="24"/>
              </w:rPr>
            </w:pPr>
            <w:r>
              <w:rPr>
                <w:rFonts w:ascii="Calibri" w:hAnsi="Calibri" w:cs="Times New Roman"/>
                <w:sz w:val="24"/>
                <w:szCs w:val="24"/>
              </w:rPr>
              <w:t xml:space="preserve">Number of </w:t>
            </w:r>
            <w:r w:rsidRPr="007409B8">
              <w:rPr>
                <w:rFonts w:ascii="Calibri" w:hAnsi="Calibri" w:cs="Times New Roman"/>
                <w:sz w:val="24"/>
                <w:szCs w:val="24"/>
              </w:rPr>
              <w:t>trainings delivered to health care providers</w:t>
            </w:r>
          </w:p>
          <w:p w:rsidR="00CC4AB4" w:rsidRPr="007409B8" w:rsidRDefault="007409B8" w:rsidP="007409B8">
            <w:pPr>
              <w:pStyle w:val="ListParagraph"/>
              <w:numPr>
                <w:ilvl w:val="0"/>
                <w:numId w:val="4"/>
              </w:numPr>
              <w:ind w:left="137" w:hanging="180"/>
              <w:rPr>
                <w:rFonts w:ascii="Calibri" w:hAnsi="Calibri" w:cs="Times New Roman"/>
                <w:sz w:val="24"/>
                <w:szCs w:val="24"/>
              </w:rPr>
            </w:pPr>
            <w:r>
              <w:rPr>
                <w:rFonts w:ascii="Calibri" w:hAnsi="Calibri" w:cs="Times New Roman"/>
                <w:sz w:val="24"/>
                <w:szCs w:val="24"/>
              </w:rPr>
              <w:t>Number of healthcare provider</w:t>
            </w:r>
            <w:r w:rsidR="00A864E0">
              <w:rPr>
                <w:rFonts w:ascii="Calibri" w:hAnsi="Calibri" w:cs="Times New Roman"/>
                <w:sz w:val="24"/>
                <w:szCs w:val="24"/>
              </w:rPr>
              <w:t>s</w:t>
            </w:r>
            <w:r>
              <w:rPr>
                <w:rFonts w:ascii="Calibri" w:hAnsi="Calibri" w:cs="Times New Roman"/>
                <w:sz w:val="24"/>
                <w:szCs w:val="24"/>
              </w:rPr>
              <w:t xml:space="preserve"> attending the training</w:t>
            </w:r>
            <w:r w:rsidR="00A55906">
              <w:rPr>
                <w:rFonts w:ascii="Calibri" w:hAnsi="Calibri" w:cs="Times New Roman"/>
                <w:sz w:val="24"/>
                <w:szCs w:val="24"/>
              </w:rPr>
              <w:t>s</w:t>
            </w:r>
            <w:r>
              <w:rPr>
                <w:rFonts w:ascii="Calibri" w:hAnsi="Calibri" w:cs="Times New Roman"/>
                <w:sz w:val="24"/>
                <w:szCs w:val="24"/>
              </w:rPr>
              <w:t xml:space="preserve"> </w:t>
            </w:r>
          </w:p>
        </w:tc>
        <w:tc>
          <w:tcPr>
            <w:tcW w:w="2160" w:type="dxa"/>
          </w:tcPr>
          <w:p w:rsidR="00CC4AB4" w:rsidRPr="00E73F47" w:rsidRDefault="007409B8" w:rsidP="00283405">
            <w:pPr>
              <w:rPr>
                <w:rFonts w:ascii="Calibri" w:hAnsi="Calibri" w:cs="Times New Roman"/>
                <w:sz w:val="24"/>
                <w:szCs w:val="24"/>
              </w:rPr>
            </w:pPr>
            <w:r>
              <w:rPr>
                <w:rFonts w:ascii="Calibri" w:hAnsi="Calibri" w:cs="Times New Roman"/>
                <w:sz w:val="24"/>
                <w:szCs w:val="24"/>
              </w:rPr>
              <w:t>Focus groups and i</w:t>
            </w:r>
            <w:r w:rsidRPr="007409B8">
              <w:rPr>
                <w:rFonts w:ascii="Calibri" w:hAnsi="Calibri" w:cs="Times New Roman"/>
                <w:sz w:val="24"/>
                <w:szCs w:val="24"/>
              </w:rPr>
              <w:t>nterviews</w:t>
            </w:r>
            <w:r>
              <w:rPr>
                <w:rFonts w:ascii="Calibri" w:hAnsi="Calibri" w:cs="Times New Roman"/>
                <w:sz w:val="24"/>
                <w:szCs w:val="24"/>
              </w:rPr>
              <w:t xml:space="preserve">, </w:t>
            </w:r>
            <w:r w:rsidRPr="00E73F47">
              <w:rPr>
                <w:rFonts w:ascii="Calibri" w:hAnsi="Calibri" w:cs="Times New Roman"/>
                <w:sz w:val="24"/>
                <w:szCs w:val="24"/>
              </w:rPr>
              <w:t>program records</w:t>
            </w:r>
          </w:p>
        </w:tc>
      </w:tr>
      <w:tr w:rsidR="00CC4AB4" w:rsidRPr="00E73F47" w:rsidTr="00863DC1">
        <w:tc>
          <w:tcPr>
            <w:tcW w:w="2340" w:type="dxa"/>
          </w:tcPr>
          <w:p w:rsidR="00CC4AB4" w:rsidRDefault="00863DC1" w:rsidP="001C6880">
            <w:pPr>
              <w:rPr>
                <w:rFonts w:ascii="Calibri" w:hAnsi="Calibri" w:cs="Times New Roman"/>
                <w:sz w:val="24"/>
                <w:szCs w:val="24"/>
              </w:rPr>
            </w:pPr>
            <w:r w:rsidRPr="00863DC1">
              <w:rPr>
                <w:rFonts w:ascii="Calibri" w:hAnsi="Calibri" w:cs="Times New Roman"/>
                <w:sz w:val="24"/>
                <w:szCs w:val="24"/>
              </w:rPr>
              <w:t>Use innovative technological approaches to educate and inform survivors, caregivers, and providers</w:t>
            </w:r>
          </w:p>
        </w:tc>
        <w:tc>
          <w:tcPr>
            <w:tcW w:w="4410" w:type="dxa"/>
          </w:tcPr>
          <w:p w:rsidR="00863DC1" w:rsidRPr="00E73F47" w:rsidRDefault="00863DC1" w:rsidP="000729A0">
            <w:pPr>
              <w:pStyle w:val="ListParagraph"/>
              <w:numPr>
                <w:ilvl w:val="0"/>
                <w:numId w:val="4"/>
              </w:numPr>
              <w:ind w:left="137" w:hanging="180"/>
              <w:rPr>
                <w:rFonts w:ascii="Calibri" w:hAnsi="Calibri" w:cs="Times New Roman"/>
                <w:sz w:val="24"/>
                <w:szCs w:val="24"/>
              </w:rPr>
            </w:pPr>
            <w:r>
              <w:rPr>
                <w:rFonts w:ascii="Calibri" w:hAnsi="Calibri" w:cs="Times New Roman"/>
                <w:sz w:val="24"/>
                <w:szCs w:val="24"/>
              </w:rPr>
              <w:t>Number of visitors</w:t>
            </w:r>
            <w:r w:rsidRPr="00E73F47">
              <w:rPr>
                <w:rFonts w:ascii="Calibri" w:hAnsi="Calibri" w:cs="Times New Roman"/>
                <w:sz w:val="24"/>
                <w:szCs w:val="24"/>
              </w:rPr>
              <w:t xml:space="preserve"> on the website</w:t>
            </w:r>
          </w:p>
          <w:p w:rsidR="00863DC1" w:rsidRPr="00BA3162" w:rsidRDefault="00863DC1" w:rsidP="000729A0">
            <w:pPr>
              <w:pStyle w:val="ListParagraph"/>
              <w:numPr>
                <w:ilvl w:val="0"/>
                <w:numId w:val="4"/>
              </w:numPr>
              <w:ind w:left="137" w:hanging="180"/>
              <w:rPr>
                <w:rFonts w:ascii="Calibri" w:hAnsi="Calibri" w:cs="Times New Roman"/>
                <w:sz w:val="24"/>
                <w:szCs w:val="24"/>
              </w:rPr>
            </w:pPr>
            <w:r w:rsidRPr="00E73F47">
              <w:rPr>
                <w:rFonts w:ascii="Calibri" w:hAnsi="Calibri" w:cs="Times New Roman"/>
                <w:sz w:val="24"/>
                <w:szCs w:val="24"/>
              </w:rPr>
              <w:t>Number of views on a video</w:t>
            </w:r>
          </w:p>
          <w:p w:rsidR="00863DC1" w:rsidRPr="00BA3162" w:rsidRDefault="00863DC1" w:rsidP="000729A0">
            <w:pPr>
              <w:pStyle w:val="ListParagraph"/>
              <w:numPr>
                <w:ilvl w:val="0"/>
                <w:numId w:val="4"/>
              </w:numPr>
              <w:ind w:left="137" w:hanging="180"/>
              <w:rPr>
                <w:rFonts w:ascii="Calibri" w:hAnsi="Calibri" w:cs="Times New Roman"/>
                <w:sz w:val="24"/>
                <w:szCs w:val="24"/>
              </w:rPr>
            </w:pPr>
            <w:r w:rsidRPr="00E73F47">
              <w:rPr>
                <w:rFonts w:ascii="Calibri" w:hAnsi="Calibri" w:cs="Times New Roman"/>
                <w:sz w:val="24"/>
                <w:szCs w:val="24"/>
              </w:rPr>
              <w:t>N</w:t>
            </w:r>
            <w:r w:rsidR="00D60B12">
              <w:rPr>
                <w:rFonts w:ascii="Calibri" w:hAnsi="Calibri" w:cs="Times New Roman"/>
                <w:sz w:val="24"/>
                <w:szCs w:val="24"/>
              </w:rPr>
              <w:t>umber of Facebook followers /</w:t>
            </w:r>
            <w:r w:rsidRPr="00E73F47">
              <w:rPr>
                <w:rFonts w:ascii="Calibri" w:hAnsi="Calibri" w:cs="Times New Roman"/>
                <w:sz w:val="24"/>
                <w:szCs w:val="24"/>
              </w:rPr>
              <w:t xml:space="preserve"> fans</w:t>
            </w:r>
          </w:p>
          <w:p w:rsidR="00863DC1" w:rsidRDefault="00863DC1" w:rsidP="000729A0">
            <w:pPr>
              <w:pStyle w:val="ListParagraph"/>
              <w:numPr>
                <w:ilvl w:val="0"/>
                <w:numId w:val="4"/>
              </w:numPr>
              <w:ind w:left="137" w:hanging="180"/>
              <w:rPr>
                <w:rFonts w:ascii="Calibri" w:hAnsi="Calibri" w:cs="Times New Roman"/>
                <w:sz w:val="24"/>
                <w:szCs w:val="24"/>
              </w:rPr>
            </w:pPr>
            <w:r w:rsidRPr="00E73F47">
              <w:rPr>
                <w:rFonts w:ascii="Calibri" w:hAnsi="Calibri" w:cs="Times New Roman"/>
                <w:sz w:val="24"/>
                <w:szCs w:val="24"/>
              </w:rPr>
              <w:t>Number of program mobile phone App users</w:t>
            </w:r>
          </w:p>
          <w:p w:rsidR="00283405" w:rsidRPr="00283405" w:rsidRDefault="00283405" w:rsidP="00283405">
            <w:pPr>
              <w:pStyle w:val="ListParagraph"/>
              <w:numPr>
                <w:ilvl w:val="0"/>
                <w:numId w:val="4"/>
              </w:numPr>
              <w:ind w:left="137" w:hanging="180"/>
              <w:rPr>
                <w:rFonts w:ascii="Calibri" w:hAnsi="Calibri" w:cs="Times New Roman"/>
                <w:sz w:val="24"/>
                <w:szCs w:val="24"/>
              </w:rPr>
            </w:pPr>
            <w:r>
              <w:rPr>
                <w:rFonts w:ascii="Calibri" w:hAnsi="Calibri" w:cs="Times New Roman"/>
                <w:sz w:val="24"/>
                <w:szCs w:val="24"/>
              </w:rPr>
              <w:t xml:space="preserve">Number of </w:t>
            </w:r>
            <w:r w:rsidRPr="00283405">
              <w:rPr>
                <w:rFonts w:ascii="Calibri" w:hAnsi="Calibri" w:cs="Times New Roman"/>
                <w:sz w:val="24"/>
                <w:szCs w:val="24"/>
              </w:rPr>
              <w:t>podcasts on psychosocial needs offered</w:t>
            </w:r>
          </w:p>
          <w:p w:rsidR="00BA3162" w:rsidRPr="00BA3162" w:rsidRDefault="00283405" w:rsidP="00283405">
            <w:pPr>
              <w:pStyle w:val="ListParagraph"/>
              <w:numPr>
                <w:ilvl w:val="0"/>
                <w:numId w:val="4"/>
              </w:numPr>
              <w:ind w:left="137" w:hanging="180"/>
              <w:rPr>
                <w:rFonts w:ascii="Calibri" w:hAnsi="Calibri" w:cs="Times New Roman"/>
                <w:sz w:val="24"/>
                <w:szCs w:val="24"/>
              </w:rPr>
            </w:pPr>
            <w:r>
              <w:rPr>
                <w:rFonts w:ascii="Calibri" w:hAnsi="Calibri" w:cs="Times New Roman"/>
                <w:sz w:val="24"/>
                <w:szCs w:val="24"/>
              </w:rPr>
              <w:t>Number</w:t>
            </w:r>
            <w:r w:rsidRPr="00BA3162">
              <w:rPr>
                <w:rFonts w:ascii="Calibri" w:hAnsi="Calibri" w:cs="Times New Roman"/>
                <w:sz w:val="24"/>
                <w:szCs w:val="24"/>
              </w:rPr>
              <w:t xml:space="preserve"> of</w:t>
            </w:r>
            <w:r w:rsidRPr="00283405">
              <w:rPr>
                <w:rFonts w:ascii="Calibri" w:hAnsi="Calibri" w:cs="Times New Roman"/>
                <w:sz w:val="24"/>
                <w:szCs w:val="24"/>
              </w:rPr>
              <w:t xml:space="preserve"> YBCS subscribe to podcasts presentation </w:t>
            </w:r>
          </w:p>
          <w:p w:rsidR="00CC4AB4" w:rsidRPr="00863DC1" w:rsidRDefault="00863DC1" w:rsidP="000729A0">
            <w:pPr>
              <w:pStyle w:val="ListParagraph"/>
              <w:numPr>
                <w:ilvl w:val="0"/>
                <w:numId w:val="4"/>
              </w:numPr>
              <w:ind w:left="137" w:hanging="180"/>
              <w:rPr>
                <w:rFonts w:ascii="Calibri" w:hAnsi="Calibri" w:cs="Times New Roman"/>
                <w:sz w:val="24"/>
                <w:szCs w:val="24"/>
              </w:rPr>
            </w:pPr>
            <w:r>
              <w:rPr>
                <w:rFonts w:ascii="Calibri" w:hAnsi="Calibri" w:cs="Times New Roman"/>
                <w:sz w:val="24"/>
                <w:szCs w:val="24"/>
              </w:rPr>
              <w:t>S</w:t>
            </w:r>
            <w:r w:rsidRPr="00863DC1">
              <w:rPr>
                <w:rFonts w:ascii="Calibri" w:hAnsi="Calibri" w:cs="Times New Roman"/>
                <w:sz w:val="24"/>
                <w:szCs w:val="24"/>
              </w:rPr>
              <w:t xml:space="preserve">urvey results </w:t>
            </w:r>
          </w:p>
        </w:tc>
        <w:tc>
          <w:tcPr>
            <w:tcW w:w="2160" w:type="dxa"/>
          </w:tcPr>
          <w:p w:rsidR="00CC4AB4" w:rsidRDefault="00A864E0" w:rsidP="001C6880">
            <w:pPr>
              <w:rPr>
                <w:rFonts w:ascii="Calibri" w:hAnsi="Calibri" w:cs="Times New Roman"/>
                <w:sz w:val="24"/>
                <w:szCs w:val="24"/>
              </w:rPr>
            </w:pPr>
            <w:r>
              <w:rPr>
                <w:rFonts w:ascii="Calibri" w:hAnsi="Calibri" w:cs="Times New Roman"/>
                <w:sz w:val="24"/>
                <w:szCs w:val="24"/>
              </w:rPr>
              <w:t>W</w:t>
            </w:r>
            <w:r w:rsidR="000729A0">
              <w:rPr>
                <w:rFonts w:ascii="Calibri" w:hAnsi="Calibri" w:cs="Times New Roman"/>
                <w:sz w:val="24"/>
                <w:szCs w:val="24"/>
              </w:rPr>
              <w:t>ebsite and social media analytic tools</w:t>
            </w:r>
            <w:r>
              <w:rPr>
                <w:rFonts w:ascii="Calibri" w:hAnsi="Calibri" w:cs="Times New Roman"/>
                <w:sz w:val="24"/>
                <w:szCs w:val="24"/>
              </w:rPr>
              <w:t>, needs assessment surveys</w:t>
            </w:r>
            <w:r w:rsidR="00863DC1" w:rsidRPr="00863DC1">
              <w:rPr>
                <w:rFonts w:ascii="Calibri" w:hAnsi="Calibri" w:cs="Times New Roman"/>
                <w:sz w:val="24"/>
                <w:szCs w:val="24"/>
              </w:rPr>
              <w:t>, and program records</w:t>
            </w:r>
          </w:p>
          <w:p w:rsidR="00863DC1" w:rsidRPr="00E73F47" w:rsidRDefault="00863DC1" w:rsidP="001C6880">
            <w:pPr>
              <w:rPr>
                <w:rFonts w:ascii="Calibri" w:hAnsi="Calibri" w:cs="Times New Roman"/>
                <w:sz w:val="24"/>
                <w:szCs w:val="24"/>
              </w:rPr>
            </w:pPr>
          </w:p>
        </w:tc>
      </w:tr>
      <w:tr w:rsidR="00CC4AB4" w:rsidRPr="00E73F47" w:rsidTr="00863DC1">
        <w:tc>
          <w:tcPr>
            <w:tcW w:w="2340" w:type="dxa"/>
          </w:tcPr>
          <w:p w:rsidR="00CC4AB4" w:rsidRPr="00E73F47" w:rsidRDefault="000729A0" w:rsidP="001C6880">
            <w:pPr>
              <w:rPr>
                <w:rFonts w:ascii="Calibri" w:hAnsi="Calibri" w:cs="Times New Roman"/>
                <w:sz w:val="24"/>
                <w:szCs w:val="24"/>
              </w:rPr>
            </w:pPr>
            <w:r w:rsidRPr="000729A0">
              <w:rPr>
                <w:rFonts w:ascii="Calibri" w:hAnsi="Calibri" w:cs="Times New Roman"/>
                <w:sz w:val="24"/>
                <w:szCs w:val="24"/>
              </w:rPr>
              <w:t>Engage patient navigators and community health workers to reach underserved populations</w:t>
            </w:r>
          </w:p>
        </w:tc>
        <w:tc>
          <w:tcPr>
            <w:tcW w:w="4410" w:type="dxa"/>
          </w:tcPr>
          <w:p w:rsidR="00E76275" w:rsidRPr="00E76275" w:rsidRDefault="00E76275" w:rsidP="00631A58">
            <w:pPr>
              <w:pStyle w:val="ListParagraph"/>
              <w:numPr>
                <w:ilvl w:val="0"/>
                <w:numId w:val="4"/>
              </w:numPr>
              <w:ind w:left="137" w:hanging="180"/>
              <w:rPr>
                <w:rFonts w:ascii="Calibri" w:hAnsi="Calibri" w:cs="Times New Roman"/>
                <w:sz w:val="24"/>
                <w:szCs w:val="24"/>
              </w:rPr>
            </w:pPr>
            <w:r>
              <w:rPr>
                <w:rFonts w:ascii="Calibri" w:hAnsi="Calibri" w:cs="Times New Roman"/>
                <w:sz w:val="24"/>
                <w:szCs w:val="24"/>
              </w:rPr>
              <w:t xml:space="preserve">Number of </w:t>
            </w:r>
            <w:r w:rsidRPr="00E76275">
              <w:rPr>
                <w:rFonts w:ascii="Calibri" w:hAnsi="Calibri" w:cs="Times New Roman"/>
                <w:sz w:val="24"/>
                <w:szCs w:val="24"/>
              </w:rPr>
              <w:t xml:space="preserve">trainings delivered to </w:t>
            </w:r>
            <w:r w:rsidR="00631A58">
              <w:rPr>
                <w:rFonts w:ascii="Calibri" w:hAnsi="Calibri" w:cs="Times New Roman"/>
                <w:sz w:val="24"/>
                <w:szCs w:val="24"/>
              </w:rPr>
              <w:t xml:space="preserve">patient </w:t>
            </w:r>
            <w:r w:rsidR="00631A58" w:rsidRPr="00E76275">
              <w:rPr>
                <w:rFonts w:ascii="Calibri" w:hAnsi="Calibri" w:cs="Times New Roman"/>
                <w:sz w:val="24"/>
                <w:szCs w:val="24"/>
              </w:rPr>
              <w:t xml:space="preserve">navigators and </w:t>
            </w:r>
            <w:r w:rsidRPr="00E76275">
              <w:rPr>
                <w:rFonts w:ascii="Calibri" w:hAnsi="Calibri" w:cs="Times New Roman"/>
                <w:sz w:val="24"/>
                <w:szCs w:val="24"/>
              </w:rPr>
              <w:t xml:space="preserve">CHW </w:t>
            </w:r>
          </w:p>
          <w:p w:rsidR="00A864E0" w:rsidRPr="00A864E0" w:rsidRDefault="00A864E0" w:rsidP="00A864E0">
            <w:pPr>
              <w:pStyle w:val="ListParagraph"/>
              <w:numPr>
                <w:ilvl w:val="0"/>
                <w:numId w:val="4"/>
              </w:numPr>
              <w:ind w:left="137" w:hanging="180"/>
              <w:rPr>
                <w:rFonts w:ascii="Calibri" w:hAnsi="Calibri" w:cs="Times New Roman"/>
                <w:sz w:val="24"/>
                <w:szCs w:val="24"/>
              </w:rPr>
            </w:pPr>
            <w:r w:rsidRPr="00A864E0">
              <w:rPr>
                <w:rFonts w:ascii="Calibri" w:hAnsi="Calibri" w:cs="Times New Roman"/>
                <w:sz w:val="24"/>
                <w:szCs w:val="24"/>
              </w:rPr>
              <w:t xml:space="preserve">Number of resources listed for patient navigators and CHW </w:t>
            </w:r>
          </w:p>
          <w:p w:rsidR="00E76275" w:rsidRPr="00631A58" w:rsidRDefault="00E76275" w:rsidP="00631A58">
            <w:pPr>
              <w:pStyle w:val="ListParagraph"/>
              <w:numPr>
                <w:ilvl w:val="0"/>
                <w:numId w:val="4"/>
              </w:numPr>
              <w:ind w:left="137" w:hanging="180"/>
              <w:rPr>
                <w:rFonts w:ascii="Calibri" w:hAnsi="Calibri" w:cs="Times New Roman"/>
                <w:sz w:val="24"/>
                <w:szCs w:val="24"/>
              </w:rPr>
            </w:pPr>
            <w:r>
              <w:rPr>
                <w:rFonts w:ascii="Calibri" w:hAnsi="Calibri" w:cs="Times New Roman"/>
                <w:sz w:val="24"/>
                <w:szCs w:val="24"/>
              </w:rPr>
              <w:t xml:space="preserve">Number of </w:t>
            </w:r>
            <w:r w:rsidRPr="00E76275">
              <w:rPr>
                <w:rFonts w:ascii="Calibri" w:hAnsi="Calibri" w:cs="Times New Roman"/>
                <w:sz w:val="24"/>
                <w:szCs w:val="24"/>
              </w:rPr>
              <w:t xml:space="preserve"> training attendees </w:t>
            </w:r>
          </w:p>
          <w:p w:rsidR="00631A58" w:rsidRPr="00631A58" w:rsidRDefault="00631A58" w:rsidP="00631A58">
            <w:pPr>
              <w:pStyle w:val="ListParagraph"/>
              <w:numPr>
                <w:ilvl w:val="0"/>
                <w:numId w:val="4"/>
              </w:numPr>
              <w:ind w:left="137" w:hanging="180"/>
              <w:rPr>
                <w:rFonts w:ascii="Calibri" w:hAnsi="Calibri" w:cs="Times New Roman"/>
                <w:sz w:val="24"/>
                <w:szCs w:val="24"/>
              </w:rPr>
            </w:pPr>
            <w:r>
              <w:rPr>
                <w:rFonts w:ascii="Calibri" w:hAnsi="Calibri" w:cs="Times New Roman"/>
                <w:sz w:val="24"/>
                <w:szCs w:val="24"/>
              </w:rPr>
              <w:t>Number</w:t>
            </w:r>
            <w:r w:rsidRPr="00631A58">
              <w:rPr>
                <w:rFonts w:ascii="Calibri" w:hAnsi="Calibri" w:cs="Times New Roman"/>
                <w:sz w:val="24"/>
                <w:szCs w:val="24"/>
              </w:rPr>
              <w:t xml:space="preserve"> of E-learning series modules delivered</w:t>
            </w:r>
          </w:p>
        </w:tc>
        <w:tc>
          <w:tcPr>
            <w:tcW w:w="2160" w:type="dxa"/>
          </w:tcPr>
          <w:p w:rsidR="00CC4AB4" w:rsidRPr="00E73F47" w:rsidRDefault="00631A58" w:rsidP="00283405">
            <w:pPr>
              <w:rPr>
                <w:rFonts w:ascii="Calibri" w:hAnsi="Calibri" w:cs="Times New Roman"/>
                <w:sz w:val="24"/>
                <w:szCs w:val="24"/>
              </w:rPr>
            </w:pPr>
            <w:r>
              <w:rPr>
                <w:rFonts w:ascii="Calibri" w:hAnsi="Calibri" w:cs="Times New Roman"/>
                <w:sz w:val="24"/>
                <w:szCs w:val="24"/>
              </w:rPr>
              <w:t>P</w:t>
            </w:r>
            <w:r w:rsidRPr="00631A58">
              <w:rPr>
                <w:rFonts w:ascii="Calibri" w:hAnsi="Calibri" w:cs="Times New Roman"/>
                <w:sz w:val="24"/>
                <w:szCs w:val="24"/>
              </w:rPr>
              <w:t>rogram records</w:t>
            </w:r>
            <w:r w:rsidR="00283405">
              <w:rPr>
                <w:rFonts w:ascii="Calibri" w:hAnsi="Calibri" w:cs="Times New Roman"/>
                <w:sz w:val="24"/>
                <w:szCs w:val="24"/>
              </w:rPr>
              <w:t xml:space="preserve"> </w:t>
            </w:r>
          </w:p>
        </w:tc>
      </w:tr>
    </w:tbl>
    <w:p w:rsidR="00CC4AB4" w:rsidRDefault="00CC4AB4" w:rsidP="00BB1765">
      <w:pPr>
        <w:rPr>
          <w:rFonts w:ascii="Calibri" w:eastAsia="Times New Roman" w:hAnsi="Calibri" w:cs="Times New Roman"/>
          <w:sz w:val="24"/>
          <w:szCs w:val="24"/>
        </w:rPr>
      </w:pPr>
    </w:p>
    <w:p w:rsidR="00CC4AB4" w:rsidRDefault="00BB1765" w:rsidP="00CC4AB4">
      <w:pPr>
        <w:rPr>
          <w:rFonts w:cs="Times New Roman"/>
          <w:b/>
          <w:sz w:val="24"/>
          <w:szCs w:val="24"/>
        </w:rPr>
      </w:pPr>
      <w:r w:rsidRPr="00B27090">
        <w:rPr>
          <w:rFonts w:cs="Times New Roman"/>
          <w:b/>
          <w:sz w:val="24"/>
          <w:szCs w:val="24"/>
        </w:rPr>
        <w:t>Dissemination and Utilization of Findings</w:t>
      </w:r>
    </w:p>
    <w:p w:rsidR="00545031" w:rsidRPr="00CC4AB4" w:rsidRDefault="00545031" w:rsidP="00CC4AB4">
      <w:pPr>
        <w:rPr>
          <w:rFonts w:ascii="Calibri" w:eastAsia="Times New Roman" w:hAnsi="Calibri" w:cs="Times New Roman"/>
          <w:sz w:val="24"/>
          <w:szCs w:val="24"/>
        </w:rPr>
      </w:pPr>
      <w:r w:rsidRPr="00545031">
        <w:rPr>
          <w:rFonts w:ascii="Calibri" w:eastAsia="Times New Roman" w:hAnsi="Calibri" w:cs="Times New Roman"/>
          <w:sz w:val="24"/>
          <w:szCs w:val="24"/>
        </w:rPr>
        <w:t>Judgments regarding success of our program will be based upon the program objectives, key evaluation questions answered, the long-term sustainability of the program components, cost, changes over time, as well as other factors.  Regular evaluation reports will be generated and shared with program partners, key stakeholders, the CDC, and others.  In addition, in order to stimulate dialogue and rai</w:t>
      </w:r>
      <w:r w:rsidR="00C16319">
        <w:rPr>
          <w:rFonts w:ascii="Calibri" w:eastAsia="Times New Roman" w:hAnsi="Calibri" w:cs="Times New Roman"/>
          <w:sz w:val="24"/>
          <w:szCs w:val="24"/>
        </w:rPr>
        <w:t>se awareness</w:t>
      </w:r>
      <w:r w:rsidR="00CC4AB4">
        <w:rPr>
          <w:rFonts w:ascii="Calibri" w:eastAsia="Times New Roman" w:hAnsi="Calibri" w:cs="Times New Roman"/>
          <w:sz w:val="24"/>
          <w:szCs w:val="24"/>
        </w:rPr>
        <w:t xml:space="preserve"> and support of YBCS and mBC</w:t>
      </w:r>
      <w:r w:rsidRPr="00545031">
        <w:rPr>
          <w:rFonts w:ascii="Calibri" w:eastAsia="Times New Roman" w:hAnsi="Calibri" w:cs="Times New Roman"/>
          <w:sz w:val="24"/>
          <w:szCs w:val="24"/>
        </w:rPr>
        <w:t>, efforts will be made to present findings in abstracts at appropriate conferences and/or journal articles.</w:t>
      </w:r>
    </w:p>
    <w:p w:rsidR="00CC4AB4" w:rsidRDefault="00CC4AB4" w:rsidP="00545031">
      <w:pPr>
        <w:spacing w:before="60" w:after="60" w:line="240" w:lineRule="auto"/>
        <w:ind w:firstLine="360"/>
        <w:rPr>
          <w:rFonts w:ascii="Calibri" w:eastAsia="Times New Roman" w:hAnsi="Calibri" w:cs="Times New Roman"/>
          <w:sz w:val="24"/>
          <w:szCs w:val="24"/>
        </w:rPr>
      </w:pPr>
      <w:r w:rsidRPr="00CC4AB4">
        <w:rPr>
          <w:rFonts w:ascii="Calibri" w:eastAsia="Times New Roman" w:hAnsi="Calibri" w:cs="Times New Roman"/>
          <w:sz w:val="24"/>
          <w:szCs w:val="24"/>
        </w:rPr>
        <w:t>Where program strategies are used that are lacking in any formal evidence, particular efforts will be made to perform rigorous evaluation that helps contribute to the evidence base.  Protocols for implementation of such strategies will be developed that include ongoing, rigorous data collection to discern the strategy’s ability to achieve the desired outcome.  For example, little evidence exists regarding the contribution of social media strategies to increasing the quality of life for YBCS.  Efforts will be made to utilize validated quality assurance measures to document the effect of our social media efforts.</w:t>
      </w:r>
    </w:p>
    <w:p w:rsidR="00B35BB2" w:rsidRDefault="00B35BB2" w:rsidP="00A96839">
      <w:pPr>
        <w:spacing w:line="240" w:lineRule="auto"/>
        <w:jc w:val="center"/>
        <w:rPr>
          <w:rFonts w:cs="Times New Roman"/>
          <w:sz w:val="24"/>
          <w:szCs w:val="24"/>
        </w:rPr>
      </w:pPr>
    </w:p>
    <w:p w:rsidR="00B35BB2" w:rsidRDefault="00B35BB2" w:rsidP="00A96839">
      <w:pPr>
        <w:spacing w:line="240" w:lineRule="auto"/>
        <w:jc w:val="center"/>
        <w:rPr>
          <w:rFonts w:cs="Times New Roman"/>
          <w:sz w:val="24"/>
          <w:szCs w:val="24"/>
        </w:rPr>
      </w:pPr>
    </w:p>
    <w:p w:rsidR="00B109DA" w:rsidRPr="00A96839" w:rsidRDefault="00B109DA" w:rsidP="00A96839">
      <w:pPr>
        <w:spacing w:line="240" w:lineRule="auto"/>
        <w:jc w:val="center"/>
        <w:rPr>
          <w:rFonts w:cs="Times New Roman"/>
          <w:sz w:val="24"/>
          <w:szCs w:val="24"/>
        </w:rPr>
      </w:pPr>
      <w:r w:rsidRPr="00A96839">
        <w:rPr>
          <w:rFonts w:cs="Times New Roman"/>
          <w:sz w:val="24"/>
          <w:szCs w:val="24"/>
        </w:rPr>
        <w:t>Reference</w:t>
      </w:r>
      <w:r w:rsidR="00CB1F6A" w:rsidRPr="00A96839">
        <w:rPr>
          <w:rFonts w:cs="Times New Roman"/>
          <w:sz w:val="24"/>
          <w:szCs w:val="24"/>
        </w:rPr>
        <w:t>s</w:t>
      </w:r>
    </w:p>
    <w:p w:rsidR="00037022" w:rsidRDefault="00037022" w:rsidP="00037022">
      <w:pPr>
        <w:pStyle w:val="ListParagraph"/>
        <w:numPr>
          <w:ilvl w:val="0"/>
          <w:numId w:val="9"/>
        </w:numPr>
        <w:spacing w:line="240" w:lineRule="auto"/>
        <w:rPr>
          <w:rFonts w:cs="Times New Roman"/>
          <w:sz w:val="24"/>
          <w:szCs w:val="24"/>
        </w:rPr>
      </w:pPr>
      <w:r w:rsidRPr="00A96839">
        <w:rPr>
          <w:rFonts w:cs="Times New Roman"/>
          <w:sz w:val="24"/>
          <w:szCs w:val="24"/>
        </w:rPr>
        <w:t>U.S. Department of Health and Human Services</w:t>
      </w:r>
      <w:r>
        <w:rPr>
          <w:rFonts w:cs="Times New Roman"/>
          <w:sz w:val="24"/>
          <w:szCs w:val="24"/>
        </w:rPr>
        <w:t>,</w:t>
      </w:r>
      <w:r w:rsidRPr="00A96839">
        <w:rPr>
          <w:rFonts w:cs="Times New Roman"/>
          <w:sz w:val="24"/>
          <w:szCs w:val="24"/>
        </w:rPr>
        <w:t xml:space="preserve"> Centers for Disease Control and Prevention. Office of the Director, Office of Strategy and Innovation. Introduction to program evaluation for public health programs: A self-study guide. Atlanta, GA: Centers for Disease Control and Prevention, 2011.</w:t>
      </w:r>
    </w:p>
    <w:p w:rsidR="00645327" w:rsidRDefault="007214A4" w:rsidP="00EE6870">
      <w:pPr>
        <w:pStyle w:val="ListParagraph"/>
        <w:numPr>
          <w:ilvl w:val="0"/>
          <w:numId w:val="9"/>
        </w:numPr>
        <w:rPr>
          <w:rFonts w:cs="Times New Roman"/>
          <w:sz w:val="24"/>
          <w:szCs w:val="24"/>
        </w:rPr>
      </w:pPr>
      <w:r w:rsidRPr="00EE6870">
        <w:rPr>
          <w:rFonts w:cs="Times New Roman"/>
          <w:sz w:val="24"/>
          <w:szCs w:val="24"/>
        </w:rPr>
        <w:t>U.S. Department of Health and Human Services</w:t>
      </w:r>
      <w:r w:rsidR="00EE6870">
        <w:rPr>
          <w:rFonts w:cs="Times New Roman"/>
          <w:sz w:val="24"/>
          <w:szCs w:val="24"/>
        </w:rPr>
        <w:t>,</w:t>
      </w:r>
      <w:r w:rsidRPr="00EE6870">
        <w:rPr>
          <w:rFonts w:cs="Times New Roman"/>
          <w:sz w:val="24"/>
          <w:szCs w:val="24"/>
        </w:rPr>
        <w:t xml:space="preserve"> Centers for Disease Control and Prevention. The Division of Cancer Prevention and Control (DCPC</w:t>
      </w:r>
      <w:r w:rsidR="00EE6870">
        <w:rPr>
          <w:rFonts w:cs="Times New Roman"/>
          <w:sz w:val="24"/>
          <w:szCs w:val="24"/>
        </w:rPr>
        <w:t xml:space="preserve">). </w:t>
      </w:r>
      <w:r w:rsidR="00EE6870" w:rsidRPr="00EE6870">
        <w:rPr>
          <w:rFonts w:cs="Times New Roman"/>
          <w:sz w:val="24"/>
          <w:szCs w:val="24"/>
        </w:rPr>
        <w:t>Comprehensive Cancer Control Branch Program Evaluation Toolkit.</w:t>
      </w:r>
      <w:r w:rsidR="00EE6870">
        <w:rPr>
          <w:rFonts w:cs="Times New Roman"/>
          <w:sz w:val="24"/>
          <w:szCs w:val="24"/>
        </w:rPr>
        <w:t xml:space="preserve"> </w:t>
      </w:r>
      <w:r w:rsidR="00EE6870" w:rsidRPr="00EE6870">
        <w:rPr>
          <w:rFonts w:cs="Times New Roman"/>
          <w:sz w:val="24"/>
          <w:szCs w:val="24"/>
        </w:rPr>
        <w:t>Atlanta, GA: Centers for Dise</w:t>
      </w:r>
      <w:r w:rsidR="00EE6870">
        <w:rPr>
          <w:rFonts w:cs="Times New Roman"/>
          <w:sz w:val="24"/>
          <w:szCs w:val="24"/>
        </w:rPr>
        <w:t xml:space="preserve">ase Control and Prevention, 2010 ( </w:t>
      </w:r>
      <w:hyperlink r:id="rId8" w:history="1">
        <w:r w:rsidR="00EE6870" w:rsidRPr="00D57AEE">
          <w:rPr>
            <w:rStyle w:val="Hyperlink"/>
            <w:rFonts w:cs="Times New Roman"/>
            <w:sz w:val="24"/>
            <w:szCs w:val="24"/>
          </w:rPr>
          <w:t>http://www.cdc.gov/cancer/ncccp/prog_eval_toolkit.htm</w:t>
        </w:r>
      </w:hyperlink>
      <w:r w:rsidR="00557949">
        <w:rPr>
          <w:rFonts w:cs="Times New Roman"/>
          <w:sz w:val="24"/>
          <w:szCs w:val="24"/>
        </w:rPr>
        <w:t>).</w:t>
      </w:r>
    </w:p>
    <w:p w:rsidR="00B56B4D" w:rsidRPr="00B56B4D" w:rsidRDefault="00B56B4D" w:rsidP="00B56B4D">
      <w:pPr>
        <w:pStyle w:val="ListParagraph"/>
        <w:numPr>
          <w:ilvl w:val="0"/>
          <w:numId w:val="9"/>
        </w:numPr>
        <w:rPr>
          <w:rFonts w:cs="Times New Roman"/>
          <w:sz w:val="24"/>
          <w:szCs w:val="24"/>
        </w:rPr>
      </w:pPr>
      <w:r w:rsidRPr="00B56B4D">
        <w:rPr>
          <w:rFonts w:cs="Times New Roman"/>
          <w:sz w:val="24"/>
          <w:szCs w:val="24"/>
        </w:rPr>
        <w:t>U.S. Department of Health and Human Services, Centers for Disease Control and Prevention. Office of the Associate Director for Communication. Health Communicator's Social Media Toolkit. Atlanta, GA: Centers for Disease Control and Prevention, 2011.</w:t>
      </w:r>
      <w:r>
        <w:rPr>
          <w:rFonts w:cs="Times New Roman"/>
          <w:sz w:val="24"/>
          <w:szCs w:val="24"/>
        </w:rPr>
        <w:t xml:space="preserve"> </w:t>
      </w:r>
      <w:r w:rsidRPr="00B56B4D">
        <w:rPr>
          <w:rFonts w:cs="Times New Roman"/>
          <w:sz w:val="24"/>
          <w:szCs w:val="24"/>
        </w:rPr>
        <w:t>(</w:t>
      </w:r>
      <w:hyperlink r:id="rId9" w:history="1">
        <w:r w:rsidRPr="0064668D">
          <w:rPr>
            <w:rStyle w:val="Hyperlink"/>
            <w:rFonts w:cs="Times New Roman"/>
            <w:sz w:val="24"/>
            <w:szCs w:val="24"/>
          </w:rPr>
          <w:t>http://www.cdc.gov/socialmedia/tools/guidelines/pdf/socialmediatoolkit_bm.pdf</w:t>
        </w:r>
      </w:hyperlink>
      <w:r>
        <w:rPr>
          <w:rFonts w:cs="Times New Roman"/>
          <w:sz w:val="24"/>
          <w:szCs w:val="24"/>
        </w:rPr>
        <w:t xml:space="preserve"> </w:t>
      </w:r>
      <w:r w:rsidRPr="00B56B4D">
        <w:rPr>
          <w:rFonts w:cs="Times New Roman"/>
          <w:sz w:val="24"/>
          <w:szCs w:val="24"/>
        </w:rPr>
        <w:t xml:space="preserve">) </w:t>
      </w:r>
    </w:p>
    <w:p w:rsidR="00911562" w:rsidRDefault="00911562" w:rsidP="00911562">
      <w:pPr>
        <w:pStyle w:val="ListParagraph"/>
        <w:numPr>
          <w:ilvl w:val="0"/>
          <w:numId w:val="9"/>
        </w:numPr>
        <w:rPr>
          <w:rFonts w:cs="Times New Roman"/>
          <w:sz w:val="24"/>
          <w:szCs w:val="24"/>
        </w:rPr>
      </w:pPr>
      <w:r w:rsidRPr="00911562">
        <w:rPr>
          <w:rFonts w:cs="Times New Roman"/>
          <w:sz w:val="24"/>
          <w:szCs w:val="24"/>
        </w:rPr>
        <w:t>Pope C, Ziebland S, Mays N. Analysing qualitative data. BMJ: Br Med J.</w:t>
      </w:r>
      <w:r>
        <w:rPr>
          <w:rFonts w:cs="Times New Roman"/>
          <w:sz w:val="24"/>
          <w:szCs w:val="24"/>
        </w:rPr>
        <w:t xml:space="preserve"> </w:t>
      </w:r>
      <w:r w:rsidRPr="00911562">
        <w:rPr>
          <w:rFonts w:cs="Times New Roman"/>
          <w:sz w:val="24"/>
          <w:szCs w:val="24"/>
        </w:rPr>
        <w:t>000;320(7227):114–6.</w:t>
      </w:r>
    </w:p>
    <w:p w:rsidR="00911562" w:rsidRDefault="00911562" w:rsidP="00911562">
      <w:pPr>
        <w:pStyle w:val="ListParagraph"/>
        <w:numPr>
          <w:ilvl w:val="0"/>
          <w:numId w:val="9"/>
        </w:numPr>
        <w:rPr>
          <w:rFonts w:cs="Times New Roman"/>
          <w:sz w:val="24"/>
          <w:szCs w:val="24"/>
        </w:rPr>
      </w:pPr>
      <w:r w:rsidRPr="00911562">
        <w:rPr>
          <w:rFonts w:cs="Times New Roman"/>
          <w:sz w:val="24"/>
          <w:szCs w:val="24"/>
        </w:rPr>
        <w:t xml:space="preserve">Taylor- Powell E. Analyzing Qualitative Data. University of Wisconsin Cooperative Extension, 2004. </w:t>
      </w:r>
    </w:p>
    <w:p w:rsidR="00911562" w:rsidRPr="00911562" w:rsidRDefault="00911562" w:rsidP="00911562">
      <w:pPr>
        <w:pStyle w:val="ListParagraph"/>
        <w:ind w:left="360"/>
        <w:rPr>
          <w:rFonts w:cs="Times New Roman"/>
          <w:sz w:val="24"/>
          <w:szCs w:val="24"/>
        </w:rPr>
      </w:pPr>
    </w:p>
    <w:p w:rsidR="00CB1F6A" w:rsidRPr="00A96839" w:rsidRDefault="00CB1F6A" w:rsidP="00A96839">
      <w:pPr>
        <w:spacing w:line="240" w:lineRule="auto"/>
        <w:rPr>
          <w:sz w:val="24"/>
          <w:szCs w:val="24"/>
        </w:rPr>
      </w:pPr>
    </w:p>
    <w:sectPr w:rsidR="00CB1F6A" w:rsidRPr="00A96839" w:rsidSect="0096263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AC" w:rsidRDefault="00D653AC" w:rsidP="00DE3C41">
      <w:pPr>
        <w:spacing w:after="0" w:line="240" w:lineRule="auto"/>
      </w:pPr>
      <w:r>
        <w:separator/>
      </w:r>
    </w:p>
  </w:endnote>
  <w:endnote w:type="continuationSeparator" w:id="0">
    <w:p w:rsidR="00D653AC" w:rsidRDefault="00D653AC" w:rsidP="00DE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F6A" w:rsidRDefault="001B64E8">
    <w:pPr>
      <w:pStyle w:val="Footer"/>
      <w:jc w:val="center"/>
    </w:pPr>
    <w:r>
      <w:fldChar w:fldCharType="begin"/>
    </w:r>
    <w:r>
      <w:instrText xml:space="preserve"> PAGE   \* MERGEFORMAT </w:instrText>
    </w:r>
    <w:r>
      <w:fldChar w:fldCharType="separate"/>
    </w:r>
    <w:r w:rsidR="009E158D">
      <w:rPr>
        <w:noProof/>
      </w:rPr>
      <w:t>1</w:t>
    </w:r>
    <w:r>
      <w:rPr>
        <w:noProof/>
      </w:rPr>
      <w:fldChar w:fldCharType="end"/>
    </w:r>
  </w:p>
  <w:p w:rsidR="00CB1F6A" w:rsidRDefault="00CB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AC" w:rsidRDefault="00D653AC" w:rsidP="00DE3C41">
      <w:pPr>
        <w:spacing w:after="0" w:line="240" w:lineRule="auto"/>
      </w:pPr>
      <w:r>
        <w:separator/>
      </w:r>
    </w:p>
  </w:footnote>
  <w:footnote w:type="continuationSeparator" w:id="0">
    <w:p w:rsidR="00D653AC" w:rsidRDefault="00D653AC" w:rsidP="00DE3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B1C"/>
    <w:multiLevelType w:val="hybridMultilevel"/>
    <w:tmpl w:val="7E46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274C"/>
    <w:multiLevelType w:val="hybridMultilevel"/>
    <w:tmpl w:val="EAE84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C3835"/>
    <w:multiLevelType w:val="hybridMultilevel"/>
    <w:tmpl w:val="D39249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372"/>
    <w:multiLevelType w:val="hybridMultilevel"/>
    <w:tmpl w:val="4B486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C055E0"/>
    <w:multiLevelType w:val="hybridMultilevel"/>
    <w:tmpl w:val="8F949FF4"/>
    <w:lvl w:ilvl="0" w:tplc="0409000F">
      <w:start w:val="1"/>
      <w:numFmt w:val="decimal"/>
      <w:lvlText w:val="%1."/>
      <w:lvlJc w:val="left"/>
      <w:pPr>
        <w:ind w:left="72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BAF"/>
    <w:multiLevelType w:val="hybridMultilevel"/>
    <w:tmpl w:val="435EF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111335"/>
    <w:multiLevelType w:val="hybridMultilevel"/>
    <w:tmpl w:val="89CC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B6E50"/>
    <w:multiLevelType w:val="hybridMultilevel"/>
    <w:tmpl w:val="A0681F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F461B"/>
    <w:multiLevelType w:val="hybridMultilevel"/>
    <w:tmpl w:val="8A1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361F4"/>
    <w:multiLevelType w:val="hybridMultilevel"/>
    <w:tmpl w:val="5776BFF6"/>
    <w:lvl w:ilvl="0" w:tplc="FD7C13FA">
      <w:start w:val="1"/>
      <w:numFmt w:val="bullet"/>
      <w:lvlText w:val=""/>
      <w:lvlJc w:val="left"/>
      <w:pPr>
        <w:tabs>
          <w:tab w:val="num" w:pos="720"/>
        </w:tabs>
        <w:ind w:left="720" w:hanging="360"/>
      </w:pPr>
      <w:rPr>
        <w:rFonts w:ascii="Wingdings" w:hAnsi="Wingdings" w:hint="default"/>
      </w:rPr>
    </w:lvl>
    <w:lvl w:ilvl="1" w:tplc="C3AC4528">
      <w:start w:val="42"/>
      <w:numFmt w:val="bullet"/>
      <w:lvlText w:val=""/>
      <w:lvlJc w:val="left"/>
      <w:pPr>
        <w:tabs>
          <w:tab w:val="num" w:pos="1440"/>
        </w:tabs>
        <w:ind w:left="1440" w:hanging="360"/>
      </w:pPr>
      <w:rPr>
        <w:rFonts w:ascii="Wingdings" w:hAnsi="Wingdings" w:hint="default"/>
      </w:rPr>
    </w:lvl>
    <w:lvl w:ilvl="2" w:tplc="5AB4058C">
      <w:start w:val="42"/>
      <w:numFmt w:val="bullet"/>
      <w:lvlText w:val=""/>
      <w:lvlJc w:val="left"/>
      <w:pPr>
        <w:tabs>
          <w:tab w:val="num" w:pos="2160"/>
        </w:tabs>
        <w:ind w:left="2160" w:hanging="360"/>
      </w:pPr>
      <w:rPr>
        <w:rFonts w:ascii="Wingdings" w:hAnsi="Wingdings" w:hint="default"/>
      </w:rPr>
    </w:lvl>
    <w:lvl w:ilvl="3" w:tplc="05366750">
      <w:start w:val="1"/>
      <w:numFmt w:val="bullet"/>
      <w:lvlText w:val=""/>
      <w:lvlJc w:val="left"/>
      <w:pPr>
        <w:tabs>
          <w:tab w:val="num" w:pos="2880"/>
        </w:tabs>
        <w:ind w:left="2880" w:hanging="360"/>
      </w:pPr>
      <w:rPr>
        <w:rFonts w:ascii="Wingdings" w:hAnsi="Wingdings" w:hint="default"/>
      </w:rPr>
    </w:lvl>
    <w:lvl w:ilvl="4" w:tplc="E83E4C04">
      <w:start w:val="1"/>
      <w:numFmt w:val="bullet"/>
      <w:lvlText w:val=""/>
      <w:lvlJc w:val="left"/>
      <w:pPr>
        <w:tabs>
          <w:tab w:val="num" w:pos="3600"/>
        </w:tabs>
        <w:ind w:left="3600" w:hanging="360"/>
      </w:pPr>
      <w:rPr>
        <w:rFonts w:ascii="Wingdings" w:hAnsi="Wingdings" w:hint="default"/>
      </w:rPr>
    </w:lvl>
    <w:lvl w:ilvl="5" w:tplc="B590F780" w:tentative="1">
      <w:start w:val="1"/>
      <w:numFmt w:val="bullet"/>
      <w:lvlText w:val=""/>
      <w:lvlJc w:val="left"/>
      <w:pPr>
        <w:tabs>
          <w:tab w:val="num" w:pos="4320"/>
        </w:tabs>
        <w:ind w:left="4320" w:hanging="360"/>
      </w:pPr>
      <w:rPr>
        <w:rFonts w:ascii="Wingdings" w:hAnsi="Wingdings" w:hint="default"/>
      </w:rPr>
    </w:lvl>
    <w:lvl w:ilvl="6" w:tplc="98A20AE0" w:tentative="1">
      <w:start w:val="1"/>
      <w:numFmt w:val="bullet"/>
      <w:lvlText w:val=""/>
      <w:lvlJc w:val="left"/>
      <w:pPr>
        <w:tabs>
          <w:tab w:val="num" w:pos="5040"/>
        </w:tabs>
        <w:ind w:left="5040" w:hanging="360"/>
      </w:pPr>
      <w:rPr>
        <w:rFonts w:ascii="Wingdings" w:hAnsi="Wingdings" w:hint="default"/>
      </w:rPr>
    </w:lvl>
    <w:lvl w:ilvl="7" w:tplc="6E24DEC4" w:tentative="1">
      <w:start w:val="1"/>
      <w:numFmt w:val="bullet"/>
      <w:lvlText w:val=""/>
      <w:lvlJc w:val="left"/>
      <w:pPr>
        <w:tabs>
          <w:tab w:val="num" w:pos="5760"/>
        </w:tabs>
        <w:ind w:left="5760" w:hanging="360"/>
      </w:pPr>
      <w:rPr>
        <w:rFonts w:ascii="Wingdings" w:hAnsi="Wingdings" w:hint="default"/>
      </w:rPr>
    </w:lvl>
    <w:lvl w:ilvl="8" w:tplc="8DA434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2653"/>
    <w:multiLevelType w:val="hybridMultilevel"/>
    <w:tmpl w:val="EB9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47E86"/>
    <w:multiLevelType w:val="hybridMultilevel"/>
    <w:tmpl w:val="61BC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21FEB"/>
    <w:multiLevelType w:val="hybridMultilevel"/>
    <w:tmpl w:val="E93401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227C94"/>
    <w:multiLevelType w:val="hybridMultilevel"/>
    <w:tmpl w:val="F73A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024A3"/>
    <w:multiLevelType w:val="hybridMultilevel"/>
    <w:tmpl w:val="DBE8D30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5" w15:restartNumberingAfterBreak="0">
    <w:nsid w:val="30E631FE"/>
    <w:multiLevelType w:val="hybridMultilevel"/>
    <w:tmpl w:val="55B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E7044"/>
    <w:multiLevelType w:val="hybridMultilevel"/>
    <w:tmpl w:val="ED88322A"/>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17" w15:restartNumberingAfterBreak="0">
    <w:nsid w:val="387C3964"/>
    <w:multiLevelType w:val="hybridMultilevel"/>
    <w:tmpl w:val="C8501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B41601"/>
    <w:multiLevelType w:val="hybridMultilevel"/>
    <w:tmpl w:val="4D6C8E64"/>
    <w:lvl w:ilvl="0" w:tplc="5356A56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DA3E8F"/>
    <w:multiLevelType w:val="hybridMultilevel"/>
    <w:tmpl w:val="8FBEDD7A"/>
    <w:lvl w:ilvl="0" w:tplc="0B76F2FC">
      <w:start w:val="1"/>
      <w:numFmt w:val="bullet"/>
      <w:lvlText w:val=""/>
      <w:lvlJc w:val="left"/>
      <w:pPr>
        <w:tabs>
          <w:tab w:val="num" w:pos="720"/>
        </w:tabs>
        <w:ind w:left="720" w:hanging="360"/>
      </w:pPr>
      <w:rPr>
        <w:rFonts w:ascii="Wingdings" w:hAnsi="Wingdings" w:hint="default"/>
      </w:rPr>
    </w:lvl>
    <w:lvl w:ilvl="1" w:tplc="66A0A238" w:tentative="1">
      <w:start w:val="1"/>
      <w:numFmt w:val="bullet"/>
      <w:lvlText w:val=""/>
      <w:lvlJc w:val="left"/>
      <w:pPr>
        <w:tabs>
          <w:tab w:val="num" w:pos="1440"/>
        </w:tabs>
        <w:ind w:left="1440" w:hanging="360"/>
      </w:pPr>
      <w:rPr>
        <w:rFonts w:ascii="Wingdings" w:hAnsi="Wingdings" w:hint="default"/>
      </w:rPr>
    </w:lvl>
    <w:lvl w:ilvl="2" w:tplc="A86CB4A4" w:tentative="1">
      <w:start w:val="1"/>
      <w:numFmt w:val="bullet"/>
      <w:lvlText w:val=""/>
      <w:lvlJc w:val="left"/>
      <w:pPr>
        <w:tabs>
          <w:tab w:val="num" w:pos="2160"/>
        </w:tabs>
        <w:ind w:left="2160" w:hanging="360"/>
      </w:pPr>
      <w:rPr>
        <w:rFonts w:ascii="Wingdings" w:hAnsi="Wingdings" w:hint="default"/>
      </w:rPr>
    </w:lvl>
    <w:lvl w:ilvl="3" w:tplc="8110B86A" w:tentative="1">
      <w:start w:val="1"/>
      <w:numFmt w:val="bullet"/>
      <w:lvlText w:val=""/>
      <w:lvlJc w:val="left"/>
      <w:pPr>
        <w:tabs>
          <w:tab w:val="num" w:pos="2880"/>
        </w:tabs>
        <w:ind w:left="2880" w:hanging="360"/>
      </w:pPr>
      <w:rPr>
        <w:rFonts w:ascii="Wingdings" w:hAnsi="Wingdings" w:hint="default"/>
      </w:rPr>
    </w:lvl>
    <w:lvl w:ilvl="4" w:tplc="648CDA7A" w:tentative="1">
      <w:start w:val="1"/>
      <w:numFmt w:val="bullet"/>
      <w:lvlText w:val=""/>
      <w:lvlJc w:val="left"/>
      <w:pPr>
        <w:tabs>
          <w:tab w:val="num" w:pos="3600"/>
        </w:tabs>
        <w:ind w:left="3600" w:hanging="360"/>
      </w:pPr>
      <w:rPr>
        <w:rFonts w:ascii="Wingdings" w:hAnsi="Wingdings" w:hint="default"/>
      </w:rPr>
    </w:lvl>
    <w:lvl w:ilvl="5" w:tplc="26D65F0E" w:tentative="1">
      <w:start w:val="1"/>
      <w:numFmt w:val="bullet"/>
      <w:lvlText w:val=""/>
      <w:lvlJc w:val="left"/>
      <w:pPr>
        <w:tabs>
          <w:tab w:val="num" w:pos="4320"/>
        </w:tabs>
        <w:ind w:left="4320" w:hanging="360"/>
      </w:pPr>
      <w:rPr>
        <w:rFonts w:ascii="Wingdings" w:hAnsi="Wingdings" w:hint="default"/>
      </w:rPr>
    </w:lvl>
    <w:lvl w:ilvl="6" w:tplc="F32A1A5C" w:tentative="1">
      <w:start w:val="1"/>
      <w:numFmt w:val="bullet"/>
      <w:lvlText w:val=""/>
      <w:lvlJc w:val="left"/>
      <w:pPr>
        <w:tabs>
          <w:tab w:val="num" w:pos="5040"/>
        </w:tabs>
        <w:ind w:left="5040" w:hanging="360"/>
      </w:pPr>
      <w:rPr>
        <w:rFonts w:ascii="Wingdings" w:hAnsi="Wingdings" w:hint="default"/>
      </w:rPr>
    </w:lvl>
    <w:lvl w:ilvl="7" w:tplc="9558D496" w:tentative="1">
      <w:start w:val="1"/>
      <w:numFmt w:val="bullet"/>
      <w:lvlText w:val=""/>
      <w:lvlJc w:val="left"/>
      <w:pPr>
        <w:tabs>
          <w:tab w:val="num" w:pos="5760"/>
        </w:tabs>
        <w:ind w:left="5760" w:hanging="360"/>
      </w:pPr>
      <w:rPr>
        <w:rFonts w:ascii="Wingdings" w:hAnsi="Wingdings" w:hint="default"/>
      </w:rPr>
    </w:lvl>
    <w:lvl w:ilvl="8" w:tplc="FBFA2CF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D3A8B"/>
    <w:multiLevelType w:val="hybridMultilevel"/>
    <w:tmpl w:val="558AF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0B2F5A"/>
    <w:multiLevelType w:val="hybridMultilevel"/>
    <w:tmpl w:val="88C0A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E30196"/>
    <w:multiLevelType w:val="hybridMultilevel"/>
    <w:tmpl w:val="2F6829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035C30"/>
    <w:multiLevelType w:val="hybridMultilevel"/>
    <w:tmpl w:val="C7521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E762A"/>
    <w:multiLevelType w:val="hybridMultilevel"/>
    <w:tmpl w:val="F0F23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7A5B20"/>
    <w:multiLevelType w:val="hybridMultilevel"/>
    <w:tmpl w:val="51768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67781A"/>
    <w:multiLevelType w:val="hybridMultilevel"/>
    <w:tmpl w:val="A472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B5762"/>
    <w:multiLevelType w:val="hybridMultilevel"/>
    <w:tmpl w:val="D48C78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BA6085"/>
    <w:multiLevelType w:val="hybridMultilevel"/>
    <w:tmpl w:val="1C5A2D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C30DA5"/>
    <w:multiLevelType w:val="hybridMultilevel"/>
    <w:tmpl w:val="6FAA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035E5"/>
    <w:multiLevelType w:val="hybridMultilevel"/>
    <w:tmpl w:val="D7AA2AFE"/>
    <w:lvl w:ilvl="0" w:tplc="2CDEAC9E">
      <w:start w:val="1"/>
      <w:numFmt w:val="bullet"/>
      <w:lvlText w:val=""/>
      <w:lvlJc w:val="left"/>
      <w:pPr>
        <w:tabs>
          <w:tab w:val="num" w:pos="720"/>
        </w:tabs>
        <w:ind w:left="720" w:hanging="360"/>
      </w:pPr>
      <w:rPr>
        <w:rFonts w:ascii="Wingdings" w:hAnsi="Wingdings" w:hint="default"/>
      </w:rPr>
    </w:lvl>
    <w:lvl w:ilvl="1" w:tplc="C43233D2">
      <w:start w:val="42"/>
      <w:numFmt w:val="bullet"/>
      <w:lvlText w:val=""/>
      <w:lvlJc w:val="left"/>
      <w:pPr>
        <w:tabs>
          <w:tab w:val="num" w:pos="1440"/>
        </w:tabs>
        <w:ind w:left="1440" w:hanging="360"/>
      </w:pPr>
      <w:rPr>
        <w:rFonts w:ascii="Wingdings" w:hAnsi="Wingdings" w:hint="default"/>
      </w:rPr>
    </w:lvl>
    <w:lvl w:ilvl="2" w:tplc="86ACE89E">
      <w:start w:val="42"/>
      <w:numFmt w:val="bullet"/>
      <w:lvlText w:val=""/>
      <w:lvlJc w:val="left"/>
      <w:pPr>
        <w:tabs>
          <w:tab w:val="num" w:pos="2160"/>
        </w:tabs>
        <w:ind w:left="2160" w:hanging="360"/>
      </w:pPr>
      <w:rPr>
        <w:rFonts w:ascii="Wingdings" w:hAnsi="Wingdings" w:hint="default"/>
      </w:rPr>
    </w:lvl>
    <w:lvl w:ilvl="3" w:tplc="887C7F58">
      <w:start w:val="1"/>
      <w:numFmt w:val="bullet"/>
      <w:lvlText w:val=""/>
      <w:lvlJc w:val="left"/>
      <w:pPr>
        <w:tabs>
          <w:tab w:val="num" w:pos="2880"/>
        </w:tabs>
        <w:ind w:left="2880" w:hanging="360"/>
      </w:pPr>
      <w:rPr>
        <w:rFonts w:ascii="Wingdings" w:hAnsi="Wingdings" w:hint="default"/>
      </w:rPr>
    </w:lvl>
    <w:lvl w:ilvl="4" w:tplc="DDAA71E0" w:tentative="1">
      <w:start w:val="1"/>
      <w:numFmt w:val="bullet"/>
      <w:lvlText w:val=""/>
      <w:lvlJc w:val="left"/>
      <w:pPr>
        <w:tabs>
          <w:tab w:val="num" w:pos="3600"/>
        </w:tabs>
        <w:ind w:left="3600" w:hanging="360"/>
      </w:pPr>
      <w:rPr>
        <w:rFonts w:ascii="Wingdings" w:hAnsi="Wingdings" w:hint="default"/>
      </w:rPr>
    </w:lvl>
    <w:lvl w:ilvl="5" w:tplc="1C74F076" w:tentative="1">
      <w:start w:val="1"/>
      <w:numFmt w:val="bullet"/>
      <w:lvlText w:val=""/>
      <w:lvlJc w:val="left"/>
      <w:pPr>
        <w:tabs>
          <w:tab w:val="num" w:pos="4320"/>
        </w:tabs>
        <w:ind w:left="4320" w:hanging="360"/>
      </w:pPr>
      <w:rPr>
        <w:rFonts w:ascii="Wingdings" w:hAnsi="Wingdings" w:hint="default"/>
      </w:rPr>
    </w:lvl>
    <w:lvl w:ilvl="6" w:tplc="9D007C08" w:tentative="1">
      <w:start w:val="1"/>
      <w:numFmt w:val="bullet"/>
      <w:lvlText w:val=""/>
      <w:lvlJc w:val="left"/>
      <w:pPr>
        <w:tabs>
          <w:tab w:val="num" w:pos="5040"/>
        </w:tabs>
        <w:ind w:left="5040" w:hanging="360"/>
      </w:pPr>
      <w:rPr>
        <w:rFonts w:ascii="Wingdings" w:hAnsi="Wingdings" w:hint="default"/>
      </w:rPr>
    </w:lvl>
    <w:lvl w:ilvl="7" w:tplc="ABA0B688" w:tentative="1">
      <w:start w:val="1"/>
      <w:numFmt w:val="bullet"/>
      <w:lvlText w:val=""/>
      <w:lvlJc w:val="left"/>
      <w:pPr>
        <w:tabs>
          <w:tab w:val="num" w:pos="5760"/>
        </w:tabs>
        <w:ind w:left="5760" w:hanging="360"/>
      </w:pPr>
      <w:rPr>
        <w:rFonts w:ascii="Wingdings" w:hAnsi="Wingdings" w:hint="default"/>
      </w:rPr>
    </w:lvl>
    <w:lvl w:ilvl="8" w:tplc="2718445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FD501C"/>
    <w:multiLevelType w:val="hybridMultilevel"/>
    <w:tmpl w:val="F1D6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A1A89"/>
    <w:multiLevelType w:val="hybridMultilevel"/>
    <w:tmpl w:val="C7521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16CCA"/>
    <w:multiLevelType w:val="hybridMultilevel"/>
    <w:tmpl w:val="B9126934"/>
    <w:lvl w:ilvl="0" w:tplc="528057A2">
      <w:start w:val="1"/>
      <w:numFmt w:val="bullet"/>
      <w:lvlText w:val=""/>
      <w:lvlJc w:val="left"/>
      <w:pPr>
        <w:tabs>
          <w:tab w:val="num" w:pos="720"/>
        </w:tabs>
        <w:ind w:left="720" w:hanging="360"/>
      </w:pPr>
      <w:rPr>
        <w:rFonts w:ascii="Wingdings" w:hAnsi="Wingdings" w:hint="default"/>
      </w:rPr>
    </w:lvl>
    <w:lvl w:ilvl="1" w:tplc="69FED228" w:tentative="1">
      <w:start w:val="1"/>
      <w:numFmt w:val="bullet"/>
      <w:lvlText w:val=""/>
      <w:lvlJc w:val="left"/>
      <w:pPr>
        <w:tabs>
          <w:tab w:val="num" w:pos="1440"/>
        </w:tabs>
        <w:ind w:left="1440" w:hanging="360"/>
      </w:pPr>
      <w:rPr>
        <w:rFonts w:ascii="Wingdings" w:hAnsi="Wingdings" w:hint="default"/>
      </w:rPr>
    </w:lvl>
    <w:lvl w:ilvl="2" w:tplc="04CC6E1A" w:tentative="1">
      <w:start w:val="1"/>
      <w:numFmt w:val="bullet"/>
      <w:lvlText w:val=""/>
      <w:lvlJc w:val="left"/>
      <w:pPr>
        <w:tabs>
          <w:tab w:val="num" w:pos="2160"/>
        </w:tabs>
        <w:ind w:left="2160" w:hanging="360"/>
      </w:pPr>
      <w:rPr>
        <w:rFonts w:ascii="Wingdings" w:hAnsi="Wingdings" w:hint="default"/>
      </w:rPr>
    </w:lvl>
    <w:lvl w:ilvl="3" w:tplc="52980FB4" w:tentative="1">
      <w:start w:val="1"/>
      <w:numFmt w:val="bullet"/>
      <w:lvlText w:val=""/>
      <w:lvlJc w:val="left"/>
      <w:pPr>
        <w:tabs>
          <w:tab w:val="num" w:pos="2880"/>
        </w:tabs>
        <w:ind w:left="2880" w:hanging="360"/>
      </w:pPr>
      <w:rPr>
        <w:rFonts w:ascii="Wingdings" w:hAnsi="Wingdings" w:hint="default"/>
      </w:rPr>
    </w:lvl>
    <w:lvl w:ilvl="4" w:tplc="A746D42E" w:tentative="1">
      <w:start w:val="1"/>
      <w:numFmt w:val="bullet"/>
      <w:lvlText w:val=""/>
      <w:lvlJc w:val="left"/>
      <w:pPr>
        <w:tabs>
          <w:tab w:val="num" w:pos="3600"/>
        </w:tabs>
        <w:ind w:left="3600" w:hanging="360"/>
      </w:pPr>
      <w:rPr>
        <w:rFonts w:ascii="Wingdings" w:hAnsi="Wingdings" w:hint="default"/>
      </w:rPr>
    </w:lvl>
    <w:lvl w:ilvl="5" w:tplc="7794E9DA" w:tentative="1">
      <w:start w:val="1"/>
      <w:numFmt w:val="bullet"/>
      <w:lvlText w:val=""/>
      <w:lvlJc w:val="left"/>
      <w:pPr>
        <w:tabs>
          <w:tab w:val="num" w:pos="4320"/>
        </w:tabs>
        <w:ind w:left="4320" w:hanging="360"/>
      </w:pPr>
      <w:rPr>
        <w:rFonts w:ascii="Wingdings" w:hAnsi="Wingdings" w:hint="default"/>
      </w:rPr>
    </w:lvl>
    <w:lvl w:ilvl="6" w:tplc="F3025E98" w:tentative="1">
      <w:start w:val="1"/>
      <w:numFmt w:val="bullet"/>
      <w:lvlText w:val=""/>
      <w:lvlJc w:val="left"/>
      <w:pPr>
        <w:tabs>
          <w:tab w:val="num" w:pos="5040"/>
        </w:tabs>
        <w:ind w:left="5040" w:hanging="360"/>
      </w:pPr>
      <w:rPr>
        <w:rFonts w:ascii="Wingdings" w:hAnsi="Wingdings" w:hint="default"/>
      </w:rPr>
    </w:lvl>
    <w:lvl w:ilvl="7" w:tplc="733C40E8" w:tentative="1">
      <w:start w:val="1"/>
      <w:numFmt w:val="bullet"/>
      <w:lvlText w:val=""/>
      <w:lvlJc w:val="left"/>
      <w:pPr>
        <w:tabs>
          <w:tab w:val="num" w:pos="5760"/>
        </w:tabs>
        <w:ind w:left="5760" w:hanging="360"/>
      </w:pPr>
      <w:rPr>
        <w:rFonts w:ascii="Wingdings" w:hAnsi="Wingdings" w:hint="default"/>
      </w:rPr>
    </w:lvl>
    <w:lvl w:ilvl="8" w:tplc="7A325F20"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23"/>
  </w:num>
  <w:num w:numId="4">
    <w:abstractNumId w:val="16"/>
  </w:num>
  <w:num w:numId="5">
    <w:abstractNumId w:val="24"/>
  </w:num>
  <w:num w:numId="6">
    <w:abstractNumId w:val="11"/>
  </w:num>
  <w:num w:numId="7">
    <w:abstractNumId w:val="21"/>
  </w:num>
  <w:num w:numId="8">
    <w:abstractNumId w:val="27"/>
  </w:num>
  <w:num w:numId="9">
    <w:abstractNumId w:val="12"/>
  </w:num>
  <w:num w:numId="10">
    <w:abstractNumId w:val="22"/>
  </w:num>
  <w:num w:numId="11">
    <w:abstractNumId w:val="1"/>
  </w:num>
  <w:num w:numId="12">
    <w:abstractNumId w:val="6"/>
  </w:num>
  <w:num w:numId="13">
    <w:abstractNumId w:val="4"/>
  </w:num>
  <w:num w:numId="14">
    <w:abstractNumId w:val="20"/>
  </w:num>
  <w:num w:numId="15">
    <w:abstractNumId w:val="3"/>
  </w:num>
  <w:num w:numId="16">
    <w:abstractNumId w:val="2"/>
  </w:num>
  <w:num w:numId="17">
    <w:abstractNumId w:val="7"/>
  </w:num>
  <w:num w:numId="18">
    <w:abstractNumId w:val="15"/>
  </w:num>
  <w:num w:numId="19">
    <w:abstractNumId w:val="31"/>
  </w:num>
  <w:num w:numId="20">
    <w:abstractNumId w:val="10"/>
  </w:num>
  <w:num w:numId="21">
    <w:abstractNumId w:val="5"/>
  </w:num>
  <w:num w:numId="22">
    <w:abstractNumId w:val="25"/>
  </w:num>
  <w:num w:numId="23">
    <w:abstractNumId w:val="28"/>
  </w:num>
  <w:num w:numId="24">
    <w:abstractNumId w:val="19"/>
  </w:num>
  <w:num w:numId="25">
    <w:abstractNumId w:val="9"/>
  </w:num>
  <w:num w:numId="26">
    <w:abstractNumId w:val="26"/>
  </w:num>
  <w:num w:numId="27">
    <w:abstractNumId w:val="17"/>
  </w:num>
  <w:num w:numId="28">
    <w:abstractNumId w:val="0"/>
  </w:num>
  <w:num w:numId="29">
    <w:abstractNumId w:val="13"/>
  </w:num>
  <w:num w:numId="30">
    <w:abstractNumId w:val="8"/>
  </w:num>
  <w:num w:numId="31">
    <w:abstractNumId w:val="29"/>
  </w:num>
  <w:num w:numId="32">
    <w:abstractNumId w:val="14"/>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DA"/>
    <w:rsid w:val="00003862"/>
    <w:rsid w:val="00006F38"/>
    <w:rsid w:val="00022967"/>
    <w:rsid w:val="00022F01"/>
    <w:rsid w:val="00022FD3"/>
    <w:rsid w:val="00025790"/>
    <w:rsid w:val="000306BC"/>
    <w:rsid w:val="00037022"/>
    <w:rsid w:val="00044A5E"/>
    <w:rsid w:val="00051287"/>
    <w:rsid w:val="000546B3"/>
    <w:rsid w:val="00054D21"/>
    <w:rsid w:val="00060C39"/>
    <w:rsid w:val="00064817"/>
    <w:rsid w:val="000723A8"/>
    <w:rsid w:val="000729A0"/>
    <w:rsid w:val="00075956"/>
    <w:rsid w:val="00082BD3"/>
    <w:rsid w:val="0009393A"/>
    <w:rsid w:val="000961D3"/>
    <w:rsid w:val="0009684C"/>
    <w:rsid w:val="000A1996"/>
    <w:rsid w:val="000B0684"/>
    <w:rsid w:val="000B3A22"/>
    <w:rsid w:val="000B3FDF"/>
    <w:rsid w:val="000C1724"/>
    <w:rsid w:val="000D331F"/>
    <w:rsid w:val="000D48DC"/>
    <w:rsid w:val="000E0B94"/>
    <w:rsid w:val="000E2063"/>
    <w:rsid w:val="000F0B45"/>
    <w:rsid w:val="00101D28"/>
    <w:rsid w:val="0012158D"/>
    <w:rsid w:val="00144BDE"/>
    <w:rsid w:val="001728D1"/>
    <w:rsid w:val="001732AD"/>
    <w:rsid w:val="001778D0"/>
    <w:rsid w:val="00185A49"/>
    <w:rsid w:val="00195FEF"/>
    <w:rsid w:val="001B00B9"/>
    <w:rsid w:val="001B123B"/>
    <w:rsid w:val="001B64E8"/>
    <w:rsid w:val="001C5294"/>
    <w:rsid w:val="001C7C24"/>
    <w:rsid w:val="001D36E3"/>
    <w:rsid w:val="001D66EF"/>
    <w:rsid w:val="001E1825"/>
    <w:rsid w:val="001E6DC0"/>
    <w:rsid w:val="001F3713"/>
    <w:rsid w:val="00220A21"/>
    <w:rsid w:val="00223403"/>
    <w:rsid w:val="00230A1A"/>
    <w:rsid w:val="00232BF8"/>
    <w:rsid w:val="00241F4C"/>
    <w:rsid w:val="002511E1"/>
    <w:rsid w:val="00272496"/>
    <w:rsid w:val="002761C0"/>
    <w:rsid w:val="00283405"/>
    <w:rsid w:val="002A0E39"/>
    <w:rsid w:val="002A3784"/>
    <w:rsid w:val="002B0B90"/>
    <w:rsid w:val="002B77A8"/>
    <w:rsid w:val="002C2669"/>
    <w:rsid w:val="002D0D88"/>
    <w:rsid w:val="002F55BB"/>
    <w:rsid w:val="00320B6C"/>
    <w:rsid w:val="00322637"/>
    <w:rsid w:val="00330713"/>
    <w:rsid w:val="003455CA"/>
    <w:rsid w:val="00351BE2"/>
    <w:rsid w:val="0036126E"/>
    <w:rsid w:val="0036366D"/>
    <w:rsid w:val="00364A85"/>
    <w:rsid w:val="00371D84"/>
    <w:rsid w:val="00374BE5"/>
    <w:rsid w:val="0038686D"/>
    <w:rsid w:val="003873C8"/>
    <w:rsid w:val="0039073E"/>
    <w:rsid w:val="003B2622"/>
    <w:rsid w:val="003B5252"/>
    <w:rsid w:val="003C28CE"/>
    <w:rsid w:val="003C573F"/>
    <w:rsid w:val="003D4258"/>
    <w:rsid w:val="003D6416"/>
    <w:rsid w:val="003E1883"/>
    <w:rsid w:val="003E1C08"/>
    <w:rsid w:val="003F412F"/>
    <w:rsid w:val="003F736C"/>
    <w:rsid w:val="0040229A"/>
    <w:rsid w:val="00407B12"/>
    <w:rsid w:val="00433A5F"/>
    <w:rsid w:val="00435752"/>
    <w:rsid w:val="00435BFB"/>
    <w:rsid w:val="00466893"/>
    <w:rsid w:val="0047008A"/>
    <w:rsid w:val="00472A81"/>
    <w:rsid w:val="00472AF3"/>
    <w:rsid w:val="00473ACA"/>
    <w:rsid w:val="004836E7"/>
    <w:rsid w:val="00491AEE"/>
    <w:rsid w:val="00492CA8"/>
    <w:rsid w:val="00497B11"/>
    <w:rsid w:val="004A3B4B"/>
    <w:rsid w:val="004B15E6"/>
    <w:rsid w:val="004B1A25"/>
    <w:rsid w:val="004B511B"/>
    <w:rsid w:val="004C432E"/>
    <w:rsid w:val="004C7DB2"/>
    <w:rsid w:val="004D0382"/>
    <w:rsid w:val="004D1D2B"/>
    <w:rsid w:val="004D527F"/>
    <w:rsid w:val="004E73D5"/>
    <w:rsid w:val="004F0814"/>
    <w:rsid w:val="00511134"/>
    <w:rsid w:val="005165B4"/>
    <w:rsid w:val="00517F7C"/>
    <w:rsid w:val="0052559A"/>
    <w:rsid w:val="00526A8B"/>
    <w:rsid w:val="00530AA7"/>
    <w:rsid w:val="00532629"/>
    <w:rsid w:val="00537A6C"/>
    <w:rsid w:val="00545031"/>
    <w:rsid w:val="00556A6A"/>
    <w:rsid w:val="00557949"/>
    <w:rsid w:val="00560C1C"/>
    <w:rsid w:val="00574743"/>
    <w:rsid w:val="00577C18"/>
    <w:rsid w:val="00577C2C"/>
    <w:rsid w:val="00582208"/>
    <w:rsid w:val="005A0EBB"/>
    <w:rsid w:val="005A1914"/>
    <w:rsid w:val="005B48A4"/>
    <w:rsid w:val="005C3826"/>
    <w:rsid w:val="005C4158"/>
    <w:rsid w:val="005C62F8"/>
    <w:rsid w:val="005C736B"/>
    <w:rsid w:val="005D465E"/>
    <w:rsid w:val="005D5D24"/>
    <w:rsid w:val="005E00C8"/>
    <w:rsid w:val="005E4111"/>
    <w:rsid w:val="005E4656"/>
    <w:rsid w:val="005F0289"/>
    <w:rsid w:val="005F0990"/>
    <w:rsid w:val="005F7921"/>
    <w:rsid w:val="00602BA6"/>
    <w:rsid w:val="006031C3"/>
    <w:rsid w:val="00614A03"/>
    <w:rsid w:val="006232F2"/>
    <w:rsid w:val="00626845"/>
    <w:rsid w:val="00631A58"/>
    <w:rsid w:val="00633E04"/>
    <w:rsid w:val="00640FCF"/>
    <w:rsid w:val="00641007"/>
    <w:rsid w:val="00641ED0"/>
    <w:rsid w:val="00643C7A"/>
    <w:rsid w:val="00645327"/>
    <w:rsid w:val="0065755C"/>
    <w:rsid w:val="00657A9C"/>
    <w:rsid w:val="00664FA1"/>
    <w:rsid w:val="006670E1"/>
    <w:rsid w:val="00685567"/>
    <w:rsid w:val="00696700"/>
    <w:rsid w:val="006979E6"/>
    <w:rsid w:val="006B39CB"/>
    <w:rsid w:val="006C1CB4"/>
    <w:rsid w:val="006C20C9"/>
    <w:rsid w:val="006C4108"/>
    <w:rsid w:val="006D1F6B"/>
    <w:rsid w:val="006F0634"/>
    <w:rsid w:val="0070112E"/>
    <w:rsid w:val="00705274"/>
    <w:rsid w:val="007126FF"/>
    <w:rsid w:val="00714EB9"/>
    <w:rsid w:val="00716652"/>
    <w:rsid w:val="007214A4"/>
    <w:rsid w:val="00730A1A"/>
    <w:rsid w:val="00732024"/>
    <w:rsid w:val="0073544B"/>
    <w:rsid w:val="00735824"/>
    <w:rsid w:val="007409B8"/>
    <w:rsid w:val="00741C0A"/>
    <w:rsid w:val="007453DF"/>
    <w:rsid w:val="007979A4"/>
    <w:rsid w:val="00797AA2"/>
    <w:rsid w:val="007A1C25"/>
    <w:rsid w:val="007A561B"/>
    <w:rsid w:val="007B111E"/>
    <w:rsid w:val="007B3CE1"/>
    <w:rsid w:val="007B4414"/>
    <w:rsid w:val="007C3B2A"/>
    <w:rsid w:val="007C504D"/>
    <w:rsid w:val="007C6BCF"/>
    <w:rsid w:val="007D4B8A"/>
    <w:rsid w:val="007D5885"/>
    <w:rsid w:val="007E4A9B"/>
    <w:rsid w:val="007F1EA8"/>
    <w:rsid w:val="007F7084"/>
    <w:rsid w:val="00801744"/>
    <w:rsid w:val="00814DF6"/>
    <w:rsid w:val="008375C2"/>
    <w:rsid w:val="00840A57"/>
    <w:rsid w:val="008467D9"/>
    <w:rsid w:val="00847B7A"/>
    <w:rsid w:val="00847EF9"/>
    <w:rsid w:val="008538CC"/>
    <w:rsid w:val="008554A0"/>
    <w:rsid w:val="00863DC1"/>
    <w:rsid w:val="00895D56"/>
    <w:rsid w:val="008A4F92"/>
    <w:rsid w:val="008B4281"/>
    <w:rsid w:val="008C3539"/>
    <w:rsid w:val="008D356A"/>
    <w:rsid w:val="008D662C"/>
    <w:rsid w:val="008E11CE"/>
    <w:rsid w:val="008F7460"/>
    <w:rsid w:val="00902B90"/>
    <w:rsid w:val="00906272"/>
    <w:rsid w:val="00907D24"/>
    <w:rsid w:val="00911562"/>
    <w:rsid w:val="00933BC3"/>
    <w:rsid w:val="00940D91"/>
    <w:rsid w:val="009465DC"/>
    <w:rsid w:val="00962634"/>
    <w:rsid w:val="00983034"/>
    <w:rsid w:val="00984013"/>
    <w:rsid w:val="00992B1C"/>
    <w:rsid w:val="00993E91"/>
    <w:rsid w:val="00994C77"/>
    <w:rsid w:val="00996061"/>
    <w:rsid w:val="009A383C"/>
    <w:rsid w:val="009A596B"/>
    <w:rsid w:val="009B57A0"/>
    <w:rsid w:val="009C198B"/>
    <w:rsid w:val="009C26BE"/>
    <w:rsid w:val="009C521A"/>
    <w:rsid w:val="009E1228"/>
    <w:rsid w:val="009E158D"/>
    <w:rsid w:val="009E5909"/>
    <w:rsid w:val="009E728F"/>
    <w:rsid w:val="00A0181A"/>
    <w:rsid w:val="00A02157"/>
    <w:rsid w:val="00A072D3"/>
    <w:rsid w:val="00A22829"/>
    <w:rsid w:val="00A25AA3"/>
    <w:rsid w:val="00A25AE0"/>
    <w:rsid w:val="00A27B50"/>
    <w:rsid w:val="00A27BED"/>
    <w:rsid w:val="00A30843"/>
    <w:rsid w:val="00A3124E"/>
    <w:rsid w:val="00A32203"/>
    <w:rsid w:val="00A4168E"/>
    <w:rsid w:val="00A426D7"/>
    <w:rsid w:val="00A42D14"/>
    <w:rsid w:val="00A53731"/>
    <w:rsid w:val="00A55906"/>
    <w:rsid w:val="00A57DAB"/>
    <w:rsid w:val="00A640D7"/>
    <w:rsid w:val="00A72ADD"/>
    <w:rsid w:val="00A864E0"/>
    <w:rsid w:val="00A96839"/>
    <w:rsid w:val="00A9726B"/>
    <w:rsid w:val="00A977C2"/>
    <w:rsid w:val="00AA180B"/>
    <w:rsid w:val="00AB283D"/>
    <w:rsid w:val="00AB41A9"/>
    <w:rsid w:val="00AC6951"/>
    <w:rsid w:val="00AD1349"/>
    <w:rsid w:val="00AD2803"/>
    <w:rsid w:val="00AD6AE9"/>
    <w:rsid w:val="00AF27AF"/>
    <w:rsid w:val="00B109DA"/>
    <w:rsid w:val="00B11344"/>
    <w:rsid w:val="00B23E37"/>
    <w:rsid w:val="00B265F2"/>
    <w:rsid w:val="00B27090"/>
    <w:rsid w:val="00B35A9C"/>
    <w:rsid w:val="00B35BB2"/>
    <w:rsid w:val="00B36F0C"/>
    <w:rsid w:val="00B55F17"/>
    <w:rsid w:val="00B56B4D"/>
    <w:rsid w:val="00B651C9"/>
    <w:rsid w:val="00B65628"/>
    <w:rsid w:val="00B71975"/>
    <w:rsid w:val="00B869C4"/>
    <w:rsid w:val="00B90AE7"/>
    <w:rsid w:val="00B94E9F"/>
    <w:rsid w:val="00BA2C9A"/>
    <w:rsid w:val="00BA3162"/>
    <w:rsid w:val="00BA3A77"/>
    <w:rsid w:val="00BB0D47"/>
    <w:rsid w:val="00BB1765"/>
    <w:rsid w:val="00BC2EB3"/>
    <w:rsid w:val="00BC381A"/>
    <w:rsid w:val="00BD228B"/>
    <w:rsid w:val="00BE7BCD"/>
    <w:rsid w:val="00BF0AE2"/>
    <w:rsid w:val="00BF5A4E"/>
    <w:rsid w:val="00BF7472"/>
    <w:rsid w:val="00C043EE"/>
    <w:rsid w:val="00C16319"/>
    <w:rsid w:val="00C21E6B"/>
    <w:rsid w:val="00C27899"/>
    <w:rsid w:val="00C36110"/>
    <w:rsid w:val="00C701AE"/>
    <w:rsid w:val="00C75FF4"/>
    <w:rsid w:val="00C76158"/>
    <w:rsid w:val="00C80CC2"/>
    <w:rsid w:val="00C826A4"/>
    <w:rsid w:val="00C91E60"/>
    <w:rsid w:val="00C93CC2"/>
    <w:rsid w:val="00C94484"/>
    <w:rsid w:val="00C9721D"/>
    <w:rsid w:val="00CA0657"/>
    <w:rsid w:val="00CB0CF4"/>
    <w:rsid w:val="00CB1F6A"/>
    <w:rsid w:val="00CB21D4"/>
    <w:rsid w:val="00CB2425"/>
    <w:rsid w:val="00CB32D0"/>
    <w:rsid w:val="00CC4AB4"/>
    <w:rsid w:val="00CD4EA4"/>
    <w:rsid w:val="00CD76E5"/>
    <w:rsid w:val="00CE2A87"/>
    <w:rsid w:val="00CE4A5C"/>
    <w:rsid w:val="00D00A0D"/>
    <w:rsid w:val="00D066D0"/>
    <w:rsid w:val="00D13866"/>
    <w:rsid w:val="00D14EE6"/>
    <w:rsid w:val="00D22B8E"/>
    <w:rsid w:val="00D30C21"/>
    <w:rsid w:val="00D42244"/>
    <w:rsid w:val="00D52342"/>
    <w:rsid w:val="00D54989"/>
    <w:rsid w:val="00D60B12"/>
    <w:rsid w:val="00D6153A"/>
    <w:rsid w:val="00D653AC"/>
    <w:rsid w:val="00D95585"/>
    <w:rsid w:val="00DA5E02"/>
    <w:rsid w:val="00DA6629"/>
    <w:rsid w:val="00DA6775"/>
    <w:rsid w:val="00DB270D"/>
    <w:rsid w:val="00DC21C5"/>
    <w:rsid w:val="00DC2538"/>
    <w:rsid w:val="00DC46D1"/>
    <w:rsid w:val="00DD0F3A"/>
    <w:rsid w:val="00DE1A00"/>
    <w:rsid w:val="00DE3C41"/>
    <w:rsid w:val="00DF6B1F"/>
    <w:rsid w:val="00DF7812"/>
    <w:rsid w:val="00E02047"/>
    <w:rsid w:val="00E16739"/>
    <w:rsid w:val="00E24CF8"/>
    <w:rsid w:val="00E3110E"/>
    <w:rsid w:val="00E3278C"/>
    <w:rsid w:val="00E358A5"/>
    <w:rsid w:val="00E40A9C"/>
    <w:rsid w:val="00E62920"/>
    <w:rsid w:val="00E76275"/>
    <w:rsid w:val="00E76967"/>
    <w:rsid w:val="00E831DD"/>
    <w:rsid w:val="00E85881"/>
    <w:rsid w:val="00E9582F"/>
    <w:rsid w:val="00EA0716"/>
    <w:rsid w:val="00EA3474"/>
    <w:rsid w:val="00EA7572"/>
    <w:rsid w:val="00EB0247"/>
    <w:rsid w:val="00EB3FFE"/>
    <w:rsid w:val="00EB6798"/>
    <w:rsid w:val="00EB6889"/>
    <w:rsid w:val="00EC4FD5"/>
    <w:rsid w:val="00EC77B6"/>
    <w:rsid w:val="00EE5196"/>
    <w:rsid w:val="00EE6870"/>
    <w:rsid w:val="00EF5C61"/>
    <w:rsid w:val="00EF763B"/>
    <w:rsid w:val="00F046DC"/>
    <w:rsid w:val="00F071BD"/>
    <w:rsid w:val="00F11C5B"/>
    <w:rsid w:val="00F167FD"/>
    <w:rsid w:val="00F20F78"/>
    <w:rsid w:val="00F30D1B"/>
    <w:rsid w:val="00F32AAE"/>
    <w:rsid w:val="00F33B74"/>
    <w:rsid w:val="00F35901"/>
    <w:rsid w:val="00F4605B"/>
    <w:rsid w:val="00F51642"/>
    <w:rsid w:val="00F5358C"/>
    <w:rsid w:val="00F55CE7"/>
    <w:rsid w:val="00F6157E"/>
    <w:rsid w:val="00F70139"/>
    <w:rsid w:val="00F71950"/>
    <w:rsid w:val="00F73A41"/>
    <w:rsid w:val="00F84162"/>
    <w:rsid w:val="00F8454C"/>
    <w:rsid w:val="00F87A8A"/>
    <w:rsid w:val="00F916F2"/>
    <w:rsid w:val="00F94904"/>
    <w:rsid w:val="00F96597"/>
    <w:rsid w:val="00FA7D3D"/>
    <w:rsid w:val="00FC7FFB"/>
    <w:rsid w:val="00FD3196"/>
    <w:rsid w:val="00FD726A"/>
    <w:rsid w:val="00FE0C7B"/>
    <w:rsid w:val="00FE2ED8"/>
    <w:rsid w:val="00FE4D36"/>
    <w:rsid w:val="00FE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83590-0102-4E5B-8C34-F19A5808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DA"/>
    <w:pPr>
      <w:ind w:left="720"/>
      <w:contextualSpacing/>
    </w:pPr>
  </w:style>
  <w:style w:type="table" w:styleId="TableGrid">
    <w:name w:val="Table Grid"/>
    <w:basedOn w:val="TableNormal"/>
    <w:uiPriority w:val="59"/>
    <w:rsid w:val="00B1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9DA"/>
    <w:rPr>
      <w:color w:val="0000FF" w:themeColor="hyperlink"/>
      <w:u w:val="single"/>
    </w:rPr>
  </w:style>
  <w:style w:type="paragraph" w:styleId="Footer">
    <w:name w:val="footer"/>
    <w:basedOn w:val="Normal"/>
    <w:link w:val="FooterChar"/>
    <w:uiPriority w:val="99"/>
    <w:unhideWhenUsed/>
    <w:rsid w:val="00B1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DA"/>
  </w:style>
  <w:style w:type="paragraph" w:styleId="BalloonText">
    <w:name w:val="Balloon Text"/>
    <w:basedOn w:val="Normal"/>
    <w:link w:val="BalloonTextChar"/>
    <w:uiPriority w:val="99"/>
    <w:semiHidden/>
    <w:unhideWhenUsed/>
    <w:rsid w:val="00E8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DD"/>
    <w:rPr>
      <w:rFonts w:ascii="Tahoma" w:hAnsi="Tahoma" w:cs="Tahoma"/>
      <w:sz w:val="16"/>
      <w:szCs w:val="16"/>
    </w:rPr>
  </w:style>
  <w:style w:type="character" w:styleId="CommentReference">
    <w:name w:val="annotation reference"/>
    <w:basedOn w:val="DefaultParagraphFont"/>
    <w:uiPriority w:val="99"/>
    <w:semiHidden/>
    <w:unhideWhenUsed/>
    <w:rsid w:val="0036126E"/>
    <w:rPr>
      <w:sz w:val="16"/>
      <w:szCs w:val="16"/>
    </w:rPr>
  </w:style>
  <w:style w:type="paragraph" w:styleId="CommentText">
    <w:name w:val="annotation text"/>
    <w:basedOn w:val="Normal"/>
    <w:link w:val="CommentTextChar"/>
    <w:uiPriority w:val="99"/>
    <w:unhideWhenUsed/>
    <w:rsid w:val="0036126E"/>
    <w:pPr>
      <w:spacing w:line="240" w:lineRule="auto"/>
    </w:pPr>
    <w:rPr>
      <w:sz w:val="20"/>
      <w:szCs w:val="20"/>
    </w:rPr>
  </w:style>
  <w:style w:type="character" w:customStyle="1" w:styleId="CommentTextChar">
    <w:name w:val="Comment Text Char"/>
    <w:basedOn w:val="DefaultParagraphFont"/>
    <w:link w:val="CommentText"/>
    <w:uiPriority w:val="99"/>
    <w:rsid w:val="0036126E"/>
    <w:rPr>
      <w:sz w:val="20"/>
      <w:szCs w:val="20"/>
    </w:rPr>
  </w:style>
  <w:style w:type="paragraph" w:styleId="CommentSubject">
    <w:name w:val="annotation subject"/>
    <w:basedOn w:val="CommentText"/>
    <w:next w:val="CommentText"/>
    <w:link w:val="CommentSubjectChar"/>
    <w:uiPriority w:val="99"/>
    <w:semiHidden/>
    <w:unhideWhenUsed/>
    <w:rsid w:val="0036126E"/>
    <w:rPr>
      <w:b/>
      <w:bCs/>
    </w:rPr>
  </w:style>
  <w:style w:type="character" w:customStyle="1" w:styleId="CommentSubjectChar">
    <w:name w:val="Comment Subject Char"/>
    <w:basedOn w:val="CommentTextChar"/>
    <w:link w:val="CommentSubject"/>
    <w:uiPriority w:val="99"/>
    <w:semiHidden/>
    <w:rsid w:val="0036126E"/>
    <w:rPr>
      <w:b/>
      <w:bCs/>
      <w:sz w:val="20"/>
      <w:szCs w:val="20"/>
    </w:rPr>
  </w:style>
  <w:style w:type="table" w:styleId="GridTable1Light-Accent4">
    <w:name w:val="Grid Table 1 Light Accent 4"/>
    <w:basedOn w:val="TableNormal"/>
    <w:uiPriority w:val="46"/>
    <w:rsid w:val="00E1673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545031"/>
    <w:pPr>
      <w:spacing w:after="0" w:line="240" w:lineRule="auto"/>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4656"/>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E358A5"/>
    <w:rPr>
      <w:color w:val="800080" w:themeColor="followedHyperlink"/>
      <w:u w:val="single"/>
    </w:rPr>
  </w:style>
  <w:style w:type="table" w:customStyle="1" w:styleId="GridTable1Light-Accent41">
    <w:name w:val="Grid Table 1 Light - Accent 41"/>
    <w:basedOn w:val="TableNormal"/>
    <w:uiPriority w:val="46"/>
    <w:rsid w:val="00473AC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ancer/ncccp/prog_eval_toolki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socialmedia/tools/guidelines/pdf/socialmediatoolkit_b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353E59-EDEB-41F0-9249-4F852C8E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Chiu, Yu-Wen</dc:creator>
  <cp:lastModifiedBy>Williams, Donna</cp:lastModifiedBy>
  <cp:revision>2</cp:revision>
  <dcterms:created xsi:type="dcterms:W3CDTF">2019-04-16T19:56:00Z</dcterms:created>
  <dcterms:modified xsi:type="dcterms:W3CDTF">2019-04-16T19:56:00Z</dcterms:modified>
</cp:coreProperties>
</file>